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A7F" w:rsidRPr="00FC7766" w:rsidRDefault="00F97A7F" w:rsidP="00F97A7F">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FC7766">
        <w:rPr>
          <w:rFonts w:ascii="Arial" w:eastAsia="宋体" w:hAnsi="Arial" w:cs="Arial"/>
          <w:b/>
          <w:bCs/>
          <w:kern w:val="0"/>
          <w:sz w:val="24"/>
          <w:szCs w:val="20"/>
        </w:rPr>
        <w:t>3GPP TSG-RAN WG4 Meeting # 105</w:t>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sidR="00977B9D">
        <w:rPr>
          <w:rFonts w:ascii="Arial" w:eastAsia="宋体" w:hAnsi="Arial" w:cs="Arial"/>
          <w:b/>
          <w:bCs/>
          <w:kern w:val="0"/>
          <w:sz w:val="24"/>
          <w:szCs w:val="20"/>
        </w:rPr>
        <w:t xml:space="preserve"> </w:t>
      </w:r>
      <w:r w:rsidR="00977B9D" w:rsidRPr="00FC7766">
        <w:rPr>
          <w:rFonts w:ascii="Arial" w:eastAsia="宋体" w:hAnsi="Arial" w:cs="Arial"/>
          <w:b/>
          <w:bCs/>
          <w:kern w:val="0"/>
          <w:sz w:val="24"/>
          <w:szCs w:val="20"/>
        </w:rPr>
        <w:t>R4-22</w:t>
      </w:r>
      <w:r w:rsidR="00977B9D">
        <w:rPr>
          <w:rFonts w:ascii="Arial" w:eastAsia="宋体" w:hAnsi="Arial" w:cs="Arial"/>
          <w:b/>
          <w:bCs/>
          <w:kern w:val="0"/>
          <w:sz w:val="24"/>
          <w:szCs w:val="20"/>
        </w:rPr>
        <w:t>1926</w:t>
      </w:r>
      <w:r w:rsidR="00977B9D">
        <w:rPr>
          <w:rFonts w:ascii="Arial" w:eastAsia="宋体" w:hAnsi="Arial" w:cs="Arial"/>
          <w:b/>
          <w:bCs/>
          <w:kern w:val="0"/>
          <w:sz w:val="24"/>
          <w:szCs w:val="20"/>
        </w:rPr>
        <w:t>6</w:t>
      </w:r>
      <w:bookmarkStart w:id="1" w:name="_GoBack"/>
      <w:bookmarkEnd w:id="1"/>
    </w:p>
    <w:p w:rsidR="00F97A7F" w:rsidRPr="00FC7766" w:rsidRDefault="00F97A7F" w:rsidP="00F97A7F">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FC7766">
        <w:rPr>
          <w:rFonts w:ascii="Arial" w:eastAsia="宋体" w:hAnsi="Arial" w:cs="Arial"/>
          <w:b/>
          <w:bCs/>
          <w:kern w:val="0"/>
          <w:sz w:val="24"/>
          <w:szCs w:val="20"/>
        </w:rPr>
        <w:t>Toulouse, France, November 14 – November 18, 2022</w:t>
      </w:r>
    </w:p>
    <w:p w:rsidR="0098576C" w:rsidRPr="00F97A7F" w:rsidRDefault="0098576C" w:rsidP="00501F0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sidR="00D27989">
        <w:rPr>
          <w:rFonts w:ascii="Arial" w:eastAsia="宋体" w:hAnsi="Arial" w:cs="Arial"/>
          <w:b/>
          <w:kern w:val="0"/>
          <w:sz w:val="24"/>
          <w:szCs w:val="20"/>
          <w:lang w:val="en-GB"/>
        </w:rPr>
        <w:t xml:space="preserve">UL </w:t>
      </w:r>
      <w:r w:rsidR="00D27989">
        <w:rPr>
          <w:rFonts w:ascii="Arial" w:eastAsia="宋体" w:hAnsi="Arial" w:cs="Arial" w:hint="eastAsia"/>
          <w:b/>
          <w:kern w:val="0"/>
          <w:sz w:val="24"/>
          <w:szCs w:val="20"/>
          <w:lang w:val="en-GB"/>
        </w:rPr>
        <w:t>Tx</w:t>
      </w:r>
      <w:r w:rsidR="00D27989">
        <w:rPr>
          <w:rFonts w:ascii="Arial" w:eastAsia="宋体" w:hAnsi="Arial" w:cs="Arial"/>
          <w:b/>
          <w:kern w:val="0"/>
          <w:sz w:val="24"/>
          <w:szCs w:val="20"/>
          <w:lang w:val="en-GB"/>
        </w:rPr>
        <w:t xml:space="preserve"> switching with multiple </w:t>
      </w:r>
      <w:r w:rsidR="00CD3D97">
        <w:rPr>
          <w:rFonts w:ascii="Arial" w:eastAsia="宋体" w:hAnsi="Arial" w:cs="Arial"/>
          <w:b/>
          <w:kern w:val="0"/>
          <w:sz w:val="24"/>
          <w:szCs w:val="20"/>
          <w:lang w:val="en-GB"/>
        </w:rPr>
        <w:t>TAG</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F97A7F">
        <w:rPr>
          <w:rFonts w:ascii="Arial" w:eastAsia="宋体" w:hAnsi="Arial" w:cs="Arial"/>
          <w:b/>
          <w:kern w:val="0"/>
          <w:sz w:val="24"/>
          <w:szCs w:val="20"/>
          <w:lang w:val="en-GB"/>
        </w:rPr>
        <w:t>8.20</w:t>
      </w:r>
      <w:r>
        <w:rPr>
          <w:rFonts w:ascii="Arial" w:eastAsia="宋体" w:hAnsi="Arial" w:cs="Arial"/>
          <w:b/>
          <w:kern w:val="0"/>
          <w:sz w:val="24"/>
          <w:szCs w:val="20"/>
          <w:lang w:val="en-GB"/>
        </w:rPr>
        <w:t>.2</w:t>
      </w:r>
      <w:r w:rsidR="00F97A7F">
        <w:rPr>
          <w:rFonts w:ascii="Arial" w:eastAsia="宋体" w:hAnsi="Arial" w:cs="Arial"/>
          <w:b/>
          <w:kern w:val="0"/>
          <w:sz w:val="24"/>
          <w:szCs w:val="20"/>
          <w:lang w:val="en-GB"/>
        </w:rPr>
        <w:t>.2</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2" w:name="DocumentFor"/>
      <w:bookmarkEnd w:id="2"/>
      <w:r w:rsidRPr="00CC46D6">
        <w:rPr>
          <w:rFonts w:ascii="Arial" w:eastAsia="宋体" w:hAnsi="Arial" w:cs="Arial"/>
          <w:b/>
          <w:kern w:val="0"/>
          <w:sz w:val="24"/>
          <w:szCs w:val="20"/>
          <w:lang w:val="en-GB"/>
        </w:rPr>
        <w:t>Approval</w:t>
      </w:r>
    </w:p>
    <w:p w:rsidR="00394DF9" w:rsidRPr="00A96586" w:rsidRDefault="00501F06" w:rsidP="00A9658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CC46D6">
        <w:rPr>
          <w:rFonts w:ascii="Arial" w:eastAsia="宋体" w:hAnsi="Arial" w:cs="Arial"/>
          <w:kern w:val="0"/>
          <w:sz w:val="32"/>
          <w:szCs w:val="20"/>
          <w:lang w:val="en-GB" w:eastAsia="en-US"/>
        </w:rPr>
        <w:t>Introduction</w:t>
      </w:r>
    </w:p>
    <w:p w:rsidR="001324A4" w:rsidRPr="00706D59" w:rsidRDefault="001324A4" w:rsidP="00501F06">
      <w:pPr>
        <w:spacing w:before="80" w:after="80"/>
        <w:rPr>
          <w:rFonts w:ascii="Arial" w:eastAsia="宋体" w:hAnsi="Arial" w:cs="Arial"/>
          <w:sz w:val="20"/>
          <w:lang w:val="en-GB"/>
        </w:rPr>
      </w:pPr>
      <w:r>
        <w:rPr>
          <w:rFonts w:ascii="Arial" w:eastAsia="宋体" w:hAnsi="Arial" w:cs="Arial"/>
          <w:sz w:val="20"/>
          <w:lang w:val="en-GB"/>
        </w:rPr>
        <w:t>In RAN4#104bis-e meeting, one WF was approved on UL Tx switching with multiple TAG [1]. Also, some open is</w:t>
      </w:r>
      <w:r w:rsidR="00096F6E">
        <w:rPr>
          <w:rFonts w:ascii="Arial" w:eastAsia="宋体" w:hAnsi="Arial" w:cs="Arial"/>
          <w:sz w:val="20"/>
          <w:lang w:val="en-GB"/>
        </w:rPr>
        <w:t>sues, e.g., switching time mask</w:t>
      </w:r>
      <w:r>
        <w:rPr>
          <w:rFonts w:ascii="Arial" w:eastAsia="宋体" w:hAnsi="Arial" w:cs="Arial"/>
          <w:sz w:val="20"/>
          <w:lang w:val="en-GB"/>
        </w:rPr>
        <w:t>, location of switching period still need further discussion. This contribution will provide our view on the remaining issues.</w:t>
      </w:r>
    </w:p>
    <w:bookmarkEnd w:id="3"/>
    <w:bookmarkEnd w:id="4"/>
    <w:p w:rsidR="00501F06" w:rsidRDefault="00501F06" w:rsidP="00501F0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p w:rsidR="00913E66" w:rsidRPr="008E7C00" w:rsidRDefault="00D6486F" w:rsidP="00913E66">
      <w:pPr>
        <w:spacing w:before="80" w:after="80"/>
        <w:rPr>
          <w:rFonts w:ascii="Arial" w:eastAsia="宋体" w:hAnsi="Arial" w:cs="Arial"/>
          <w:sz w:val="20"/>
          <w:lang w:val="en-GB"/>
        </w:rPr>
      </w:pPr>
      <w:r>
        <w:rPr>
          <w:rFonts w:ascii="Arial" w:eastAsia="宋体" w:hAnsi="Arial" w:cs="Arial"/>
          <w:sz w:val="20"/>
          <w:lang w:val="en-GB"/>
        </w:rPr>
        <w:t>T</w:t>
      </w:r>
      <w:r w:rsidR="008A3EA7">
        <w:rPr>
          <w:rFonts w:ascii="Arial" w:eastAsia="宋体" w:hAnsi="Arial" w:cs="Arial"/>
          <w:sz w:val="20"/>
          <w:lang w:val="en-GB"/>
        </w:rPr>
        <w:t xml:space="preserve">he remaining issues </w:t>
      </w:r>
      <w:r>
        <w:rPr>
          <w:rFonts w:ascii="Arial" w:eastAsia="宋体" w:hAnsi="Arial" w:cs="Arial"/>
          <w:sz w:val="20"/>
          <w:lang w:val="en-GB"/>
        </w:rPr>
        <w:t xml:space="preserve">of UL Tx switching for multiple TAG are captured in the WF [1] </w:t>
      </w:r>
      <w:r w:rsidR="008A3EA7">
        <w:rPr>
          <w:rFonts w:ascii="Arial" w:eastAsia="宋体" w:hAnsi="Arial" w:cs="Arial"/>
          <w:sz w:val="20"/>
          <w:lang w:val="en-GB"/>
        </w:rPr>
        <w:t>as below:</w:t>
      </w:r>
    </w:p>
    <w:tbl>
      <w:tblPr>
        <w:tblStyle w:val="a9"/>
        <w:tblW w:w="0" w:type="auto"/>
        <w:tblLook w:val="04A0" w:firstRow="1" w:lastRow="0" w:firstColumn="1" w:lastColumn="0" w:noHBand="0" w:noVBand="1"/>
      </w:tblPr>
      <w:tblGrid>
        <w:gridCol w:w="9629"/>
      </w:tblGrid>
      <w:tr w:rsidR="00913E66" w:rsidTr="007F644A">
        <w:tc>
          <w:tcPr>
            <w:tcW w:w="9629" w:type="dxa"/>
          </w:tcPr>
          <w:p w:rsidR="00005CDB" w:rsidRPr="00005CDB" w:rsidRDefault="00005CDB" w:rsidP="00005CDB">
            <w:pPr>
              <w:keepNext/>
              <w:keepLines/>
              <w:widowControl/>
              <w:spacing w:before="120"/>
              <w:jc w:val="left"/>
              <w:outlineLvl w:val="2"/>
              <w:rPr>
                <w:rFonts w:ascii="Arial" w:eastAsia="等线" w:hAnsi="Arial"/>
                <w:sz w:val="24"/>
                <w:szCs w:val="18"/>
                <w:lang w:val="sv-SE"/>
              </w:rPr>
            </w:pPr>
            <w:r w:rsidRPr="00005CDB">
              <w:rPr>
                <w:rFonts w:ascii="Arial" w:eastAsia="等线" w:hAnsi="Arial"/>
                <w:sz w:val="24"/>
                <w:szCs w:val="18"/>
                <w:lang w:val="sv-SE"/>
              </w:rPr>
              <w:t xml:space="preserve">Sub-topic </w:t>
            </w:r>
            <w:r w:rsidRPr="00005CDB">
              <w:rPr>
                <w:rFonts w:ascii="Arial" w:eastAsia="等线" w:hAnsi="Arial" w:hint="eastAsia"/>
                <w:sz w:val="24"/>
                <w:szCs w:val="18"/>
                <w:lang w:val="sv-SE"/>
              </w:rPr>
              <w:t xml:space="preserve">2-1: </w:t>
            </w:r>
            <w:r w:rsidRPr="00005CDB">
              <w:rPr>
                <w:rFonts w:ascii="Arial" w:eastAsia="等线" w:hAnsi="Arial"/>
                <w:sz w:val="24"/>
                <w:szCs w:val="18"/>
                <w:lang w:val="sv-SE"/>
              </w:rPr>
              <w:t>UL switching time</w:t>
            </w:r>
            <w:r w:rsidRPr="00005CDB">
              <w:rPr>
                <w:rFonts w:ascii="Arial" w:eastAsia="等线" w:hAnsi="Arial" w:hint="eastAsia"/>
                <w:sz w:val="24"/>
                <w:szCs w:val="18"/>
                <w:lang w:val="sv-SE"/>
              </w:rPr>
              <w:t xml:space="preserve"> and outage time</w:t>
            </w:r>
          </w:p>
          <w:p w:rsidR="00005CDB" w:rsidRPr="00005CDB" w:rsidRDefault="00005CDB" w:rsidP="00005CDB">
            <w:pPr>
              <w:keepNext/>
              <w:keepLines/>
              <w:widowControl/>
              <w:spacing w:before="120"/>
              <w:jc w:val="left"/>
              <w:outlineLvl w:val="3"/>
              <w:rPr>
                <w:rFonts w:ascii="Arial" w:eastAsia="等线" w:hAnsi="Arial"/>
                <w:sz w:val="22"/>
                <w:szCs w:val="18"/>
                <w:lang w:val="sv-SE"/>
              </w:rPr>
            </w:pPr>
            <w:r w:rsidRPr="00005CDB">
              <w:rPr>
                <w:rFonts w:ascii="Arial" w:eastAsia="等线" w:hAnsi="Arial"/>
                <w:sz w:val="22"/>
                <w:szCs w:val="18"/>
                <w:lang w:val="sv-SE" w:eastAsia="ko-KR"/>
              </w:rPr>
              <w:t xml:space="preserve">Issue </w:t>
            </w:r>
            <w:r w:rsidRPr="00005CDB">
              <w:rPr>
                <w:rFonts w:ascii="Arial" w:eastAsia="等线" w:hAnsi="Arial" w:hint="eastAsia"/>
                <w:sz w:val="22"/>
                <w:szCs w:val="18"/>
                <w:lang w:val="sv-SE" w:eastAsia="ko-KR"/>
              </w:rPr>
              <w:t>2-1-1A</w:t>
            </w:r>
            <w:r w:rsidRPr="00005CDB">
              <w:rPr>
                <w:rFonts w:ascii="Arial" w:eastAsia="等线" w:hAnsi="Arial"/>
                <w:sz w:val="22"/>
                <w:szCs w:val="18"/>
                <w:lang w:val="sv-SE" w:eastAsia="ko-KR"/>
              </w:rPr>
              <w:t>: on the wording in the FFS bullet</w:t>
            </w:r>
          </w:p>
          <w:p w:rsidR="00005CDB" w:rsidRPr="00005CDB" w:rsidRDefault="00005CDB" w:rsidP="00005CDB">
            <w:pPr>
              <w:widowControl/>
              <w:snapToGrid w:val="0"/>
              <w:spacing w:before="60" w:after="60"/>
              <w:jc w:val="left"/>
              <w:rPr>
                <w:rFonts w:eastAsia="等线"/>
                <w:szCs w:val="21"/>
                <w:lang w:val="en-GB"/>
              </w:rPr>
            </w:pPr>
            <w:r w:rsidRPr="00005CDB">
              <w:rPr>
                <w:rFonts w:eastAsia="等线"/>
                <w:szCs w:val="21"/>
                <w:lang w:val="en-GB"/>
              </w:rPr>
              <w:t>WF on the wording in the FFS bullet:</w:t>
            </w:r>
          </w:p>
          <w:p w:rsidR="00005CDB" w:rsidRPr="00005CDB" w:rsidRDefault="00586F71" w:rsidP="00005CDB">
            <w:pPr>
              <w:widowControl/>
              <w:snapToGrid w:val="0"/>
              <w:spacing w:before="60" w:after="60"/>
              <w:jc w:val="left"/>
              <w:rPr>
                <w:rFonts w:eastAsia="等线"/>
                <w:szCs w:val="21"/>
                <w:lang w:val="en-GB"/>
              </w:rPr>
            </w:pPr>
            <w:r>
              <w:rPr>
                <w:rFonts w:eastAsia="等线" w:hint="eastAsia"/>
                <w:szCs w:val="21"/>
                <w:lang w:val="en-GB" w:eastAsia="zh-CN"/>
              </w:rPr>
              <w:t>C</w:t>
            </w:r>
            <w:r w:rsidR="00005CDB" w:rsidRPr="00005CDB">
              <w:rPr>
                <w:rFonts w:eastAsia="等线"/>
                <w:szCs w:val="21"/>
                <w:lang w:val="en-GB"/>
              </w:rPr>
              <w:t xml:space="preserve">ontinued discussion at the next meeting. </w:t>
            </w:r>
          </w:p>
          <w:p w:rsidR="00005CDB" w:rsidRPr="00005CDB" w:rsidRDefault="00005CDB" w:rsidP="00005CDB">
            <w:pPr>
              <w:keepNext/>
              <w:keepLines/>
              <w:widowControl/>
              <w:spacing w:before="120"/>
              <w:jc w:val="left"/>
              <w:outlineLvl w:val="3"/>
              <w:rPr>
                <w:rFonts w:ascii="Arial" w:eastAsia="等线" w:hAnsi="Arial"/>
                <w:sz w:val="22"/>
                <w:szCs w:val="18"/>
                <w:lang w:val="sv-SE" w:eastAsia="ko-KR"/>
              </w:rPr>
            </w:pPr>
            <w:r w:rsidRPr="00005CDB">
              <w:rPr>
                <w:rFonts w:ascii="Arial" w:eastAsia="等线" w:hAnsi="Arial"/>
                <w:sz w:val="22"/>
                <w:szCs w:val="18"/>
                <w:lang w:val="sv-SE" w:eastAsia="ko-KR"/>
              </w:rPr>
              <w:t xml:space="preserve">Issue </w:t>
            </w:r>
            <w:r w:rsidRPr="00005CDB">
              <w:rPr>
                <w:rFonts w:ascii="Arial" w:eastAsia="等线" w:hAnsi="Arial" w:hint="eastAsia"/>
                <w:sz w:val="22"/>
                <w:szCs w:val="18"/>
                <w:lang w:val="sv-SE" w:eastAsia="ko-KR"/>
              </w:rPr>
              <w:t>2-1-2</w:t>
            </w:r>
            <w:r w:rsidRPr="00005CDB">
              <w:rPr>
                <w:rFonts w:ascii="Arial" w:eastAsia="等线" w:hAnsi="Arial"/>
                <w:sz w:val="22"/>
                <w:szCs w:val="18"/>
                <w:lang w:val="sv-SE" w:eastAsia="ko-KR"/>
              </w:rPr>
              <w:t xml:space="preserve">: </w:t>
            </w:r>
            <w:r w:rsidRPr="00005CDB">
              <w:rPr>
                <w:rFonts w:ascii="Arial" w:eastAsia="等线" w:hAnsi="Arial" w:hint="eastAsia"/>
                <w:sz w:val="22"/>
                <w:szCs w:val="18"/>
                <w:lang w:val="sv-SE" w:eastAsia="ko-KR"/>
              </w:rPr>
              <w:t>UL outage time and RAN4 CR text</w:t>
            </w:r>
          </w:p>
          <w:p w:rsidR="00005CDB" w:rsidRPr="00005CDB" w:rsidRDefault="00005CDB" w:rsidP="00005CDB">
            <w:pPr>
              <w:keepNext/>
              <w:keepLines/>
              <w:widowControl/>
              <w:spacing w:before="120"/>
              <w:jc w:val="left"/>
              <w:outlineLvl w:val="3"/>
              <w:rPr>
                <w:rFonts w:ascii="Arial" w:eastAsia="等线" w:hAnsi="Arial"/>
                <w:sz w:val="22"/>
                <w:szCs w:val="18"/>
                <w:lang w:val="sv-SE" w:eastAsia="ko-KR"/>
              </w:rPr>
            </w:pPr>
            <w:r w:rsidRPr="00005CDB">
              <w:rPr>
                <w:rFonts w:ascii="Arial" w:eastAsia="等线" w:hAnsi="Arial"/>
                <w:sz w:val="22"/>
                <w:szCs w:val="18"/>
                <w:lang w:val="sv-SE" w:eastAsia="ko-KR"/>
              </w:rPr>
              <w:t>Issue 2-1-2A: RAN4 CR text</w:t>
            </w:r>
          </w:p>
          <w:p w:rsidR="00005CDB" w:rsidRPr="00005CDB" w:rsidRDefault="00005CDB" w:rsidP="00005CDB">
            <w:pPr>
              <w:widowControl/>
              <w:snapToGrid w:val="0"/>
              <w:spacing w:before="60" w:after="60"/>
              <w:jc w:val="left"/>
              <w:rPr>
                <w:rFonts w:eastAsia="等线"/>
                <w:szCs w:val="21"/>
                <w:lang w:val="en-GB"/>
              </w:rPr>
            </w:pPr>
            <w:r w:rsidRPr="00005CDB">
              <w:rPr>
                <w:rFonts w:eastAsia="等线"/>
                <w:szCs w:val="21"/>
                <w:lang w:val="en-GB"/>
              </w:rPr>
              <w:t xml:space="preserve">WF RAN4 CR text: </w:t>
            </w:r>
          </w:p>
          <w:p w:rsidR="00005CDB" w:rsidRPr="00005CDB" w:rsidRDefault="00586F71" w:rsidP="00005CDB">
            <w:pPr>
              <w:widowControl/>
              <w:snapToGrid w:val="0"/>
              <w:spacing w:before="60" w:after="60"/>
              <w:jc w:val="left"/>
              <w:rPr>
                <w:rFonts w:eastAsia="等线"/>
                <w:szCs w:val="21"/>
                <w:lang w:val="en-GB"/>
              </w:rPr>
            </w:pPr>
            <w:r>
              <w:rPr>
                <w:rFonts w:eastAsia="等线"/>
                <w:szCs w:val="21"/>
                <w:lang w:val="en-GB"/>
              </w:rPr>
              <w:t>C</w:t>
            </w:r>
            <w:r w:rsidR="00005CDB" w:rsidRPr="00005CDB">
              <w:rPr>
                <w:rFonts w:eastAsia="等线"/>
                <w:szCs w:val="21"/>
                <w:lang w:val="en-GB"/>
              </w:rPr>
              <w:t>ontinued discussion at the next meeting. Two options:</w:t>
            </w:r>
          </w:p>
          <w:p w:rsidR="00005CDB" w:rsidRPr="00005CDB" w:rsidRDefault="00005CDB" w:rsidP="00005CDB">
            <w:pPr>
              <w:widowControl/>
              <w:snapToGrid w:val="0"/>
              <w:spacing w:before="60" w:after="60"/>
              <w:jc w:val="left"/>
              <w:rPr>
                <w:rFonts w:eastAsia="等线"/>
                <w:szCs w:val="21"/>
              </w:rPr>
            </w:pPr>
            <w:r w:rsidRPr="00005CDB">
              <w:rPr>
                <w:rFonts w:eastAsia="等线"/>
                <w:szCs w:val="21"/>
              </w:rPr>
              <w:t xml:space="preserve">Option 1: </w:t>
            </w:r>
            <w:r w:rsidRPr="00005CDB">
              <w:rPr>
                <w:rFonts w:eastAsia="等线"/>
                <w:bCs/>
                <w:szCs w:val="21"/>
              </w:rPr>
              <w:t>modify the time mask for TX switching to include the case of dual TAG with different timing advance on the two TAGs</w:t>
            </w:r>
            <w:r w:rsidRPr="00005CDB">
              <w:rPr>
                <w:rFonts w:eastAsia="等线"/>
                <w:szCs w:val="21"/>
              </w:rPr>
              <w:t>.</w:t>
            </w:r>
          </w:p>
          <w:p w:rsidR="00005CDB" w:rsidRPr="00005CDB" w:rsidRDefault="00005CDB" w:rsidP="00005CDB">
            <w:pPr>
              <w:widowControl/>
              <w:snapToGrid w:val="0"/>
              <w:spacing w:before="60" w:after="60"/>
              <w:jc w:val="left"/>
              <w:rPr>
                <w:rFonts w:eastAsia="等线"/>
                <w:szCs w:val="21"/>
              </w:rPr>
            </w:pPr>
            <w:r w:rsidRPr="00005CDB">
              <w:rPr>
                <w:rFonts w:eastAsia="等线"/>
                <w:szCs w:val="21"/>
              </w:rPr>
              <w:t>Option 2: apply same approach as in R17 V2X that the time mask only contains the UE hardware requirement (switching period), and no TA difference included. The impact of Tx switching with multiple TAGs can be considered as scheduling restriction.</w:t>
            </w:r>
          </w:p>
          <w:p w:rsidR="00005CDB" w:rsidRPr="00005CDB" w:rsidRDefault="00005CDB" w:rsidP="00005CDB">
            <w:pPr>
              <w:keepNext/>
              <w:keepLines/>
              <w:widowControl/>
              <w:spacing w:before="120"/>
              <w:jc w:val="left"/>
              <w:outlineLvl w:val="3"/>
              <w:rPr>
                <w:rFonts w:ascii="Arial" w:eastAsia="等线" w:hAnsi="Arial"/>
                <w:sz w:val="22"/>
                <w:szCs w:val="18"/>
                <w:lang w:val="sv-SE" w:eastAsia="ko-KR"/>
              </w:rPr>
            </w:pPr>
            <w:r w:rsidRPr="00005CDB">
              <w:rPr>
                <w:rFonts w:ascii="Arial" w:eastAsia="等线" w:hAnsi="Arial"/>
                <w:sz w:val="22"/>
                <w:szCs w:val="18"/>
                <w:lang w:val="sv-SE" w:eastAsia="ko-KR"/>
              </w:rPr>
              <w:t xml:space="preserve">Issue </w:t>
            </w:r>
            <w:r w:rsidRPr="00005CDB">
              <w:rPr>
                <w:rFonts w:ascii="Arial" w:eastAsia="等线" w:hAnsi="Arial" w:hint="eastAsia"/>
                <w:sz w:val="22"/>
                <w:szCs w:val="18"/>
                <w:lang w:val="sv-SE" w:eastAsia="ko-KR"/>
              </w:rPr>
              <w:t>2-1-2B</w:t>
            </w:r>
            <w:r w:rsidRPr="00005CDB">
              <w:rPr>
                <w:rFonts w:ascii="Arial" w:eastAsia="等线" w:hAnsi="Arial"/>
                <w:sz w:val="22"/>
                <w:szCs w:val="18"/>
                <w:lang w:val="sv-SE" w:eastAsia="ko-KR"/>
              </w:rPr>
              <w:t xml:space="preserve">: </w:t>
            </w:r>
            <w:r w:rsidRPr="00005CDB">
              <w:rPr>
                <w:rFonts w:ascii="Arial" w:eastAsia="等线" w:hAnsi="Arial" w:hint="eastAsia"/>
                <w:sz w:val="22"/>
                <w:szCs w:val="18"/>
                <w:lang w:val="sv-SE" w:eastAsia="ko-KR"/>
              </w:rPr>
              <w:t xml:space="preserve">UL outage time </w:t>
            </w:r>
          </w:p>
          <w:p w:rsidR="00005CDB" w:rsidRPr="00005CDB" w:rsidRDefault="00005CDB" w:rsidP="00005CDB">
            <w:pPr>
              <w:widowControl/>
              <w:snapToGrid w:val="0"/>
              <w:spacing w:before="60" w:after="60"/>
              <w:jc w:val="left"/>
              <w:rPr>
                <w:rFonts w:eastAsia="等线"/>
                <w:szCs w:val="21"/>
                <w:lang w:val="en-GB"/>
              </w:rPr>
            </w:pPr>
            <w:r w:rsidRPr="00005CDB">
              <w:rPr>
                <w:rFonts w:eastAsia="等线"/>
                <w:szCs w:val="21"/>
                <w:lang w:val="en-GB"/>
              </w:rPr>
              <w:t xml:space="preserve">WF UL outage time: </w:t>
            </w:r>
          </w:p>
          <w:p w:rsidR="00005CDB" w:rsidRPr="00005CDB" w:rsidRDefault="00586F71" w:rsidP="00005CDB">
            <w:pPr>
              <w:widowControl/>
              <w:snapToGrid w:val="0"/>
              <w:spacing w:before="60" w:after="60"/>
              <w:jc w:val="left"/>
              <w:rPr>
                <w:rFonts w:eastAsia="等线"/>
                <w:szCs w:val="21"/>
                <w:lang w:val="en-GB"/>
              </w:rPr>
            </w:pPr>
            <w:r>
              <w:rPr>
                <w:rFonts w:eastAsia="等线"/>
                <w:szCs w:val="21"/>
                <w:lang w:val="en-GB"/>
              </w:rPr>
              <w:t>C</w:t>
            </w:r>
            <w:r w:rsidR="00005CDB" w:rsidRPr="00005CDB">
              <w:rPr>
                <w:rFonts w:eastAsia="等线"/>
                <w:szCs w:val="21"/>
                <w:lang w:val="en-GB"/>
              </w:rPr>
              <w:t>ontinued discussion at the next meeting.</w:t>
            </w:r>
          </w:p>
          <w:p w:rsidR="00005CDB" w:rsidRPr="00005CDB" w:rsidRDefault="00005CDB" w:rsidP="00005CDB">
            <w:pPr>
              <w:keepNext/>
              <w:keepLines/>
              <w:widowControl/>
              <w:spacing w:before="120"/>
              <w:jc w:val="left"/>
              <w:outlineLvl w:val="2"/>
              <w:rPr>
                <w:rFonts w:ascii="Arial" w:eastAsia="等线" w:hAnsi="Arial"/>
                <w:sz w:val="22"/>
                <w:szCs w:val="18"/>
                <w:lang w:val="sv-SE"/>
              </w:rPr>
            </w:pPr>
            <w:r w:rsidRPr="00005CDB">
              <w:rPr>
                <w:rFonts w:ascii="Arial" w:eastAsia="等线" w:hAnsi="Arial"/>
                <w:sz w:val="22"/>
                <w:szCs w:val="18"/>
                <w:lang w:val="sv-SE"/>
              </w:rPr>
              <w:t xml:space="preserve">Sub-topic </w:t>
            </w:r>
            <w:r w:rsidRPr="00005CDB">
              <w:rPr>
                <w:rFonts w:ascii="Arial" w:eastAsia="等线" w:hAnsi="Arial" w:hint="eastAsia"/>
                <w:sz w:val="22"/>
                <w:szCs w:val="18"/>
                <w:lang w:val="sv-SE"/>
              </w:rPr>
              <w:t>2-4: L</w:t>
            </w:r>
            <w:r w:rsidRPr="00005CDB">
              <w:rPr>
                <w:rFonts w:ascii="Arial" w:eastAsia="等线" w:hAnsi="Arial"/>
                <w:sz w:val="22"/>
                <w:szCs w:val="18"/>
                <w:lang w:val="sv-SE"/>
              </w:rPr>
              <w:t>ocation of switching period</w:t>
            </w:r>
          </w:p>
          <w:p w:rsidR="00005CDB" w:rsidRPr="00005CDB" w:rsidRDefault="00005CDB" w:rsidP="00005CDB">
            <w:pPr>
              <w:widowControl/>
              <w:snapToGrid w:val="0"/>
              <w:spacing w:before="60" w:after="60"/>
              <w:jc w:val="left"/>
              <w:rPr>
                <w:rFonts w:eastAsia="等线"/>
                <w:szCs w:val="21"/>
                <w:lang w:val="en-GB"/>
              </w:rPr>
            </w:pPr>
            <w:r w:rsidRPr="00005CDB">
              <w:rPr>
                <w:rFonts w:eastAsia="等线"/>
                <w:szCs w:val="21"/>
                <w:lang w:val="en-GB"/>
              </w:rPr>
              <w:t xml:space="preserve">WF UL location of the switching period: </w:t>
            </w:r>
          </w:p>
          <w:p w:rsidR="00D6486F" w:rsidRPr="00005CDB" w:rsidRDefault="00586F71" w:rsidP="00005CDB">
            <w:pPr>
              <w:widowControl/>
              <w:snapToGrid w:val="0"/>
              <w:spacing w:before="60" w:after="60"/>
              <w:jc w:val="left"/>
              <w:rPr>
                <w:rFonts w:eastAsiaTheme="minorEastAsia"/>
                <w:szCs w:val="21"/>
                <w:lang w:val="en-GB" w:eastAsia="zh-CN"/>
              </w:rPr>
            </w:pPr>
            <w:r>
              <w:rPr>
                <w:rFonts w:eastAsia="等线"/>
                <w:szCs w:val="21"/>
                <w:lang w:val="en-GB"/>
              </w:rPr>
              <w:t>C</w:t>
            </w:r>
            <w:r w:rsidR="00005CDB" w:rsidRPr="00005CDB">
              <w:rPr>
                <w:rFonts w:eastAsia="等线"/>
                <w:szCs w:val="21"/>
                <w:lang w:val="en-GB"/>
              </w:rPr>
              <w:t>ontinued discussion at the next meeting. The location of the switching period must be specified.</w:t>
            </w:r>
          </w:p>
        </w:tc>
      </w:tr>
    </w:tbl>
    <w:p w:rsidR="005879D2" w:rsidRDefault="006333B9" w:rsidP="00AC094E">
      <w:pPr>
        <w:spacing w:before="80" w:after="80"/>
        <w:rPr>
          <w:rFonts w:ascii="Arial" w:eastAsia="宋体" w:hAnsi="Arial" w:cs="Arial"/>
          <w:sz w:val="20"/>
          <w:szCs w:val="20"/>
        </w:rPr>
      </w:pPr>
      <w:r>
        <w:rPr>
          <w:rFonts w:ascii="Arial" w:eastAsia="宋体" w:hAnsi="Arial" w:cs="Arial"/>
          <w:sz w:val="20"/>
          <w:szCs w:val="20"/>
        </w:rPr>
        <w:t>RAN4 agreed the switching time for UL Tx switching is t</w:t>
      </w:r>
      <w:r w:rsidR="00AC094E">
        <w:rPr>
          <w:rFonts w:ascii="Arial" w:eastAsia="宋体" w:hAnsi="Arial" w:cs="Arial"/>
          <w:sz w:val="20"/>
          <w:szCs w:val="20"/>
        </w:rPr>
        <w:t xml:space="preserve">he same for single TAG and multiple </w:t>
      </w:r>
      <w:r>
        <w:rPr>
          <w:rFonts w:ascii="Arial" w:eastAsia="宋体" w:hAnsi="Arial" w:cs="Arial"/>
          <w:sz w:val="20"/>
          <w:szCs w:val="20"/>
        </w:rPr>
        <w:t xml:space="preserve">TAG cases but the switching time mask for multiple TAG is FFS. </w:t>
      </w:r>
      <w:r w:rsidR="00AC094E">
        <w:rPr>
          <w:rFonts w:ascii="Arial" w:eastAsia="宋体" w:hAnsi="Arial" w:cs="Arial"/>
          <w:sz w:val="20"/>
          <w:szCs w:val="20"/>
        </w:rPr>
        <w:t>Two options are proposed during the previous discussion</w:t>
      </w:r>
      <w:r w:rsidR="00690F70">
        <w:rPr>
          <w:rFonts w:ascii="Arial" w:eastAsia="宋体" w:hAnsi="Arial" w:cs="Arial"/>
          <w:sz w:val="20"/>
          <w:szCs w:val="20"/>
        </w:rPr>
        <w:t xml:space="preserve"> and the difference is whether to include TA difference in the time mask</w:t>
      </w:r>
      <w:r w:rsidR="00AC094E">
        <w:rPr>
          <w:rFonts w:ascii="Arial" w:eastAsia="宋体" w:hAnsi="Arial" w:cs="Arial"/>
          <w:sz w:val="20"/>
          <w:szCs w:val="20"/>
        </w:rPr>
        <w:t>. We understand the technical point of option 1</w:t>
      </w:r>
      <w:r w:rsidR="00690F70">
        <w:rPr>
          <w:rFonts w:ascii="Arial" w:eastAsia="宋体" w:hAnsi="Arial" w:cs="Arial"/>
          <w:sz w:val="20"/>
          <w:szCs w:val="20"/>
        </w:rPr>
        <w:t xml:space="preserve"> but it would not be a good solution</w:t>
      </w:r>
      <w:r w:rsidR="00AC094E">
        <w:rPr>
          <w:rFonts w:ascii="Arial" w:eastAsia="宋体" w:hAnsi="Arial" w:cs="Arial"/>
          <w:sz w:val="20"/>
          <w:szCs w:val="20"/>
        </w:rPr>
        <w:t xml:space="preserve">. </w:t>
      </w:r>
      <w:r w:rsidR="00690F70">
        <w:rPr>
          <w:rFonts w:ascii="Arial" w:eastAsia="宋体" w:hAnsi="Arial" w:cs="Arial"/>
          <w:sz w:val="20"/>
          <w:szCs w:val="20"/>
        </w:rPr>
        <w:t>The</w:t>
      </w:r>
      <w:r w:rsidR="00AC094E">
        <w:rPr>
          <w:rFonts w:ascii="Arial" w:eastAsia="宋体" w:hAnsi="Arial" w:cs="Arial"/>
          <w:sz w:val="20"/>
          <w:szCs w:val="20"/>
        </w:rPr>
        <w:t xml:space="preserve"> TA difference</w:t>
      </w:r>
      <w:r w:rsidR="00884245">
        <w:rPr>
          <w:rFonts w:ascii="Arial" w:eastAsia="宋体" w:hAnsi="Arial" w:cs="Arial"/>
          <w:sz w:val="20"/>
          <w:szCs w:val="20"/>
        </w:rPr>
        <w:t xml:space="preserve"> </w:t>
      </w:r>
      <w:r w:rsidR="00690F70">
        <w:rPr>
          <w:rFonts w:ascii="Arial" w:eastAsia="宋体" w:hAnsi="Arial" w:cs="Arial"/>
          <w:sz w:val="20"/>
          <w:szCs w:val="20"/>
        </w:rPr>
        <w:t>v</w:t>
      </w:r>
      <w:r w:rsidR="00AC094E">
        <w:rPr>
          <w:rFonts w:ascii="Arial" w:eastAsia="宋体" w:hAnsi="Arial" w:cs="Arial"/>
          <w:sz w:val="20"/>
          <w:szCs w:val="20"/>
        </w:rPr>
        <w:t>ar</w:t>
      </w:r>
      <w:r w:rsidR="00690F70">
        <w:rPr>
          <w:rFonts w:ascii="Arial" w:eastAsia="宋体" w:hAnsi="Arial" w:cs="Arial"/>
          <w:sz w:val="20"/>
          <w:szCs w:val="20"/>
        </w:rPr>
        <w:t>ies</w:t>
      </w:r>
      <w:r w:rsidR="00AC094E">
        <w:rPr>
          <w:rFonts w:ascii="Arial" w:eastAsia="宋体" w:hAnsi="Arial" w:cs="Arial"/>
          <w:sz w:val="20"/>
          <w:szCs w:val="20"/>
        </w:rPr>
        <w:t xml:space="preserve"> from </w:t>
      </w:r>
      <w:r w:rsidR="00DD5C4D">
        <w:rPr>
          <w:rFonts w:ascii="Arial" w:eastAsia="宋体" w:hAnsi="Arial" w:cs="Arial"/>
          <w:sz w:val="20"/>
          <w:szCs w:val="20"/>
        </w:rPr>
        <w:t>the distance from UE to BS</w:t>
      </w:r>
      <w:r w:rsidR="00EA3F75">
        <w:rPr>
          <w:rFonts w:ascii="Arial" w:eastAsia="宋体" w:hAnsi="Arial" w:cs="Arial"/>
          <w:sz w:val="20"/>
          <w:szCs w:val="20"/>
        </w:rPr>
        <w:t xml:space="preserve"> so it is not </w:t>
      </w:r>
      <w:r w:rsidR="00884245">
        <w:rPr>
          <w:rFonts w:ascii="Arial" w:eastAsia="宋体" w:hAnsi="Arial" w:cs="Arial"/>
          <w:sz w:val="20"/>
          <w:szCs w:val="20"/>
        </w:rPr>
        <w:t xml:space="preserve">a </w:t>
      </w:r>
      <w:r w:rsidR="00EA3F75">
        <w:rPr>
          <w:rFonts w:ascii="Arial" w:eastAsia="宋体" w:hAnsi="Arial" w:cs="Arial"/>
          <w:sz w:val="20"/>
          <w:szCs w:val="20"/>
        </w:rPr>
        <w:t>constant</w:t>
      </w:r>
      <w:r w:rsidR="00AC094E">
        <w:rPr>
          <w:rFonts w:ascii="Arial" w:eastAsia="宋体" w:hAnsi="Arial" w:cs="Arial"/>
          <w:sz w:val="20"/>
          <w:szCs w:val="20"/>
        </w:rPr>
        <w:t xml:space="preserve">. </w:t>
      </w:r>
      <w:r w:rsidR="00DD5C4D">
        <w:rPr>
          <w:rFonts w:ascii="Arial" w:eastAsia="宋体" w:hAnsi="Arial" w:cs="Arial"/>
          <w:sz w:val="20"/>
          <w:szCs w:val="20"/>
        </w:rPr>
        <w:t xml:space="preserve">TA is the information from BS to UE to adjust the uplink transmission timing. </w:t>
      </w:r>
      <w:r w:rsidR="00690F70">
        <w:rPr>
          <w:rFonts w:ascii="Arial" w:eastAsia="宋体" w:hAnsi="Arial" w:cs="Arial"/>
          <w:sz w:val="20"/>
          <w:szCs w:val="20"/>
        </w:rPr>
        <w:t>It is related to BS side</w:t>
      </w:r>
      <w:r w:rsidR="00884245">
        <w:rPr>
          <w:rFonts w:ascii="Arial" w:eastAsia="宋体" w:hAnsi="Arial" w:cs="Arial"/>
          <w:sz w:val="20"/>
          <w:szCs w:val="20"/>
        </w:rPr>
        <w:t xml:space="preserve"> more than UE side</w:t>
      </w:r>
      <w:r w:rsidR="00690F70">
        <w:rPr>
          <w:rFonts w:ascii="Arial" w:eastAsia="宋体" w:hAnsi="Arial" w:cs="Arial"/>
          <w:sz w:val="20"/>
          <w:szCs w:val="20"/>
        </w:rPr>
        <w:t>.</w:t>
      </w:r>
      <w:r w:rsidR="00884245">
        <w:rPr>
          <w:rFonts w:ascii="Arial" w:eastAsia="宋体" w:hAnsi="Arial" w:cs="Arial" w:hint="eastAsia"/>
          <w:sz w:val="20"/>
          <w:szCs w:val="20"/>
        </w:rPr>
        <w:t xml:space="preserve"> </w:t>
      </w:r>
      <w:r w:rsidR="00AC094E">
        <w:rPr>
          <w:rFonts w:ascii="Arial" w:eastAsia="宋体" w:hAnsi="Arial" w:cs="Arial"/>
          <w:sz w:val="20"/>
          <w:szCs w:val="20"/>
        </w:rPr>
        <w:t>The switching time mask should capture the RF requirement on UE side that can verify hardware performance.</w:t>
      </w:r>
      <w:r w:rsidR="00884245">
        <w:rPr>
          <w:rFonts w:ascii="Arial" w:eastAsia="宋体" w:hAnsi="Arial" w:cs="Arial"/>
          <w:sz w:val="20"/>
          <w:szCs w:val="20"/>
        </w:rPr>
        <w:t xml:space="preserve"> </w:t>
      </w:r>
      <w:r w:rsidR="00884245">
        <w:rPr>
          <w:rFonts w:ascii="Arial" w:eastAsia="宋体" w:hAnsi="Arial" w:cs="Arial" w:hint="eastAsia"/>
          <w:sz w:val="20"/>
          <w:szCs w:val="20"/>
        </w:rPr>
        <w:t>So</w:t>
      </w:r>
      <w:r w:rsidR="00884245">
        <w:rPr>
          <w:rFonts w:ascii="Arial" w:eastAsia="宋体" w:hAnsi="Arial" w:cs="Arial"/>
          <w:sz w:val="20"/>
          <w:szCs w:val="20"/>
        </w:rPr>
        <w:t xml:space="preserve"> it would be not appropriate to include TA difference in the time mask.</w:t>
      </w:r>
      <w:r w:rsidR="0098117E">
        <w:rPr>
          <w:rFonts w:ascii="Arial" w:eastAsia="宋体" w:hAnsi="Arial" w:cs="Arial" w:hint="eastAsia"/>
          <w:sz w:val="20"/>
          <w:szCs w:val="20"/>
        </w:rPr>
        <w:t xml:space="preserve"> </w:t>
      </w:r>
    </w:p>
    <w:p w:rsidR="005879D2" w:rsidRDefault="00053851" w:rsidP="00855CB3">
      <w:pPr>
        <w:spacing w:before="80" w:after="80"/>
        <w:rPr>
          <w:rFonts w:ascii="Arial" w:eastAsia="宋体" w:hAnsi="Arial" w:cs="Arial"/>
          <w:sz w:val="20"/>
          <w:szCs w:val="20"/>
          <w:lang w:val="en-GB"/>
        </w:rPr>
      </w:pPr>
      <w:r>
        <w:rPr>
          <w:rFonts w:ascii="Arial" w:eastAsia="宋体" w:hAnsi="Arial" w:cs="Arial"/>
          <w:sz w:val="20"/>
          <w:szCs w:val="20"/>
          <w:lang w:val="en-GB"/>
        </w:rPr>
        <w:t>The similar issue was discussed in</w:t>
      </w:r>
      <w:r w:rsidR="00A141B2">
        <w:rPr>
          <w:rFonts w:ascii="Arial" w:eastAsia="宋体" w:hAnsi="Arial" w:cs="Arial"/>
          <w:sz w:val="20"/>
          <w:szCs w:val="20"/>
          <w:lang w:val="en-GB"/>
        </w:rPr>
        <w:t xml:space="preserve"> Rel-17 NR intra-band V2X con-current operation</w:t>
      </w:r>
      <w:r w:rsidR="00AC094E" w:rsidRPr="00E334E2">
        <w:rPr>
          <w:rFonts w:ascii="Arial" w:eastAsia="宋体" w:hAnsi="Arial" w:cs="Arial"/>
          <w:sz w:val="20"/>
          <w:szCs w:val="20"/>
          <w:lang w:val="en-GB"/>
        </w:rPr>
        <w:t xml:space="preserve">. </w:t>
      </w:r>
      <w:r w:rsidR="0098117E">
        <w:rPr>
          <w:rFonts w:ascii="Arial" w:eastAsia="宋体" w:hAnsi="Arial" w:cs="Arial"/>
          <w:sz w:val="20"/>
          <w:szCs w:val="20"/>
          <w:lang w:val="en-GB"/>
        </w:rPr>
        <w:t xml:space="preserve">Uu and SL operate in the </w:t>
      </w:r>
      <w:r w:rsidR="0098117E">
        <w:rPr>
          <w:rFonts w:ascii="Arial" w:eastAsia="宋体" w:hAnsi="Arial" w:cs="Arial"/>
          <w:sz w:val="20"/>
          <w:szCs w:val="20"/>
          <w:lang w:val="en-GB"/>
        </w:rPr>
        <w:lastRenderedPageBreak/>
        <w:t>same licensed band with different TA.</w:t>
      </w:r>
      <w:r w:rsidR="00DD5C4D">
        <w:rPr>
          <w:rFonts w:ascii="Arial" w:eastAsia="宋体" w:hAnsi="Arial" w:cs="Arial"/>
          <w:sz w:val="20"/>
          <w:szCs w:val="20"/>
          <w:lang w:val="en-GB"/>
        </w:rPr>
        <w:t xml:space="preserve"> It is exactly the same situation.</w:t>
      </w:r>
      <w:r w:rsidR="00DD5C4D">
        <w:rPr>
          <w:rFonts w:ascii="Arial" w:eastAsia="宋体" w:hAnsi="Arial" w:cs="Arial" w:hint="eastAsia"/>
          <w:sz w:val="20"/>
          <w:szCs w:val="20"/>
          <w:lang w:val="en-GB"/>
        </w:rPr>
        <w:t xml:space="preserve"> </w:t>
      </w:r>
      <w:r w:rsidR="00AC094E">
        <w:rPr>
          <w:rFonts w:ascii="Arial" w:eastAsia="宋体" w:hAnsi="Arial" w:cs="Arial"/>
          <w:sz w:val="20"/>
          <w:szCs w:val="20"/>
          <w:lang w:val="en-GB"/>
        </w:rPr>
        <w:t xml:space="preserve">Finally </w:t>
      </w:r>
      <w:r w:rsidR="00DD5C4D">
        <w:rPr>
          <w:rFonts w:ascii="Arial" w:eastAsia="宋体" w:hAnsi="Arial" w:cs="Arial"/>
          <w:sz w:val="20"/>
          <w:szCs w:val="20"/>
          <w:lang w:val="en-GB"/>
        </w:rPr>
        <w:t xml:space="preserve">RAN4 agreed </w:t>
      </w:r>
      <w:r w:rsidR="000B5CCE">
        <w:rPr>
          <w:rFonts w:ascii="Arial" w:eastAsia="宋体" w:hAnsi="Arial" w:cs="Arial"/>
          <w:sz w:val="20"/>
          <w:szCs w:val="20"/>
          <w:lang w:val="en-GB"/>
        </w:rPr>
        <w:t xml:space="preserve">the switching time mask </w:t>
      </w:r>
      <w:r w:rsidR="000B5CCE">
        <w:rPr>
          <w:rFonts w:ascii="Arial" w:eastAsia="宋体" w:hAnsi="Arial" w:cs="Arial" w:hint="eastAsia"/>
          <w:sz w:val="20"/>
          <w:szCs w:val="20"/>
          <w:lang w:val="en-GB"/>
        </w:rPr>
        <w:t>shou</w:t>
      </w:r>
      <w:r w:rsidR="000B5CCE">
        <w:rPr>
          <w:rFonts w:ascii="Arial" w:eastAsia="宋体" w:hAnsi="Arial" w:cs="Arial"/>
          <w:sz w:val="20"/>
          <w:szCs w:val="20"/>
          <w:lang w:val="en-GB"/>
        </w:rPr>
        <w:t xml:space="preserve">ld not capture the </w:t>
      </w:r>
      <w:r w:rsidR="000B5CCE">
        <w:rPr>
          <w:rFonts w:ascii="Arial" w:eastAsia="宋体" w:hAnsi="Arial" w:cs="Arial" w:hint="eastAsia"/>
          <w:sz w:val="20"/>
          <w:szCs w:val="20"/>
          <w:lang w:val="en-GB"/>
        </w:rPr>
        <w:t>TA</w:t>
      </w:r>
      <w:r w:rsidR="000B5CCE">
        <w:rPr>
          <w:rFonts w:ascii="Arial" w:eastAsia="宋体" w:hAnsi="Arial" w:cs="Arial"/>
          <w:sz w:val="20"/>
          <w:szCs w:val="20"/>
          <w:lang w:val="en-GB"/>
        </w:rPr>
        <w:t xml:space="preserve"> difference</w:t>
      </w:r>
      <w:r w:rsidR="00AC094E" w:rsidRPr="00E334E2">
        <w:rPr>
          <w:rFonts w:ascii="Arial" w:eastAsia="宋体" w:hAnsi="Arial" w:cs="Arial"/>
          <w:sz w:val="20"/>
          <w:szCs w:val="20"/>
          <w:lang w:val="en-GB"/>
        </w:rPr>
        <w:t>. The same principle can be followed for UL Tx switching.</w:t>
      </w:r>
      <w:r w:rsidR="004779B3">
        <w:rPr>
          <w:rFonts w:ascii="Arial" w:eastAsia="宋体" w:hAnsi="Arial" w:cs="Arial"/>
          <w:sz w:val="20"/>
          <w:szCs w:val="20"/>
          <w:lang w:val="en-GB"/>
        </w:rPr>
        <w:t xml:space="preserve"> For the multiple TAG case, the switching time mask for single TAG case can be applied.</w:t>
      </w:r>
    </w:p>
    <w:tbl>
      <w:tblPr>
        <w:tblStyle w:val="a9"/>
        <w:tblW w:w="0" w:type="auto"/>
        <w:tblLook w:val="04A0" w:firstRow="1" w:lastRow="0" w:firstColumn="1" w:lastColumn="0" w:noHBand="0" w:noVBand="1"/>
      </w:tblPr>
      <w:tblGrid>
        <w:gridCol w:w="9629"/>
      </w:tblGrid>
      <w:tr w:rsidR="005879D2" w:rsidTr="005879D2">
        <w:tc>
          <w:tcPr>
            <w:tcW w:w="9629" w:type="dxa"/>
          </w:tcPr>
          <w:p w:rsidR="005879D2" w:rsidRPr="005879D2" w:rsidRDefault="005879D2" w:rsidP="005879D2">
            <w:pPr>
              <w:rPr>
                <w:rFonts w:ascii="Arial" w:eastAsia="宋体" w:hAnsi="Arial" w:cs="Arial"/>
                <w:b/>
                <w:kern w:val="2"/>
                <w:lang w:val="en-GB" w:eastAsia="zh-CN"/>
              </w:rPr>
            </w:pPr>
            <w:r w:rsidRPr="005879D2">
              <w:rPr>
                <w:rFonts w:ascii="Arial" w:eastAsia="宋体" w:hAnsi="Arial" w:cs="Arial" w:hint="eastAsia"/>
                <w:b/>
                <w:kern w:val="2"/>
                <w:lang w:val="en-GB" w:eastAsia="zh-CN"/>
              </w:rPr>
              <w:t>T</w:t>
            </w:r>
            <w:r w:rsidRPr="005879D2">
              <w:rPr>
                <w:rFonts w:ascii="Arial" w:eastAsia="宋体" w:hAnsi="Arial" w:cs="Arial"/>
                <w:b/>
                <w:kern w:val="2"/>
                <w:lang w:val="en-GB" w:eastAsia="zh-CN"/>
              </w:rPr>
              <w:t>S 38.101-1</w:t>
            </w:r>
          </w:p>
          <w:p w:rsidR="005879D2" w:rsidRPr="005879D2" w:rsidRDefault="005879D2" w:rsidP="005879D2">
            <w:pPr>
              <w:keepNext/>
              <w:keepLines/>
              <w:widowControl/>
              <w:spacing w:before="120"/>
              <w:ind w:left="1418" w:hanging="1418"/>
              <w:jc w:val="left"/>
              <w:outlineLvl w:val="3"/>
              <w:rPr>
                <w:rFonts w:ascii="Arial" w:eastAsia="等线" w:hAnsi="Arial"/>
                <w:noProof/>
                <w:sz w:val="24"/>
                <w:lang w:val="en-GB"/>
              </w:rPr>
            </w:pPr>
            <w:r w:rsidRPr="005879D2">
              <w:rPr>
                <w:rFonts w:ascii="Arial" w:eastAsia="等线" w:hAnsi="Arial"/>
                <w:sz w:val="24"/>
                <w:lang w:val="en-GB"/>
              </w:rPr>
              <w:t>6.3E.3.4</w:t>
            </w:r>
            <w:r w:rsidRPr="005879D2">
              <w:rPr>
                <w:rFonts w:ascii="Arial" w:eastAsia="等线" w:hAnsi="Arial"/>
                <w:sz w:val="24"/>
                <w:lang w:val="en-GB"/>
              </w:rPr>
              <w:tab/>
              <w:t>Transmit ON/OFF time mask for V2X con-current operation</w:t>
            </w:r>
          </w:p>
          <w:p w:rsidR="005879D2" w:rsidRPr="000B5CCE" w:rsidRDefault="005879D2" w:rsidP="005879D2">
            <w:pPr>
              <w:rPr>
                <w:rFonts w:eastAsia="Times New Roman"/>
                <w:noProof/>
                <w:lang w:eastAsia="zh-CN"/>
              </w:rPr>
            </w:pPr>
            <w:r w:rsidRPr="000B5CCE">
              <w:rPr>
                <w:rFonts w:eastAsia="Times New Roman" w:hint="eastAsia"/>
                <w:noProof/>
                <w:lang w:eastAsia="zh-CN"/>
              </w:rPr>
              <w:t xml:space="preserve">For intra-band V2X con-current operation band specified in subclause 5.3.E.2, the switching time mask in Figure 6.3E.3.4-2 shall apply for the different carrier case. </w:t>
            </w:r>
            <w:r w:rsidRPr="000B5CCE">
              <w:rPr>
                <w:rFonts w:eastAsia="Times New Roman" w:hint="eastAsia"/>
                <w:lang w:eastAsia="zh-CN"/>
              </w:rPr>
              <w:t>The switching time shall be located on the RAT of low priority when NR Uu and NR SL have different priorities based on priority information specified in TS 38.321 and TS38.213. It is up to UE implementation when NR Uu and NR SL have the same priority based on priority information specified in TS 38.213.</w:t>
            </w:r>
          </w:p>
          <w:p w:rsidR="005879D2" w:rsidRDefault="005879D2" w:rsidP="005879D2">
            <w:pPr>
              <w:pStyle w:val="TH"/>
              <w:rPr>
                <w:lang w:eastAsia="zh-CN"/>
              </w:rPr>
            </w:pPr>
            <w:r>
              <w:rPr>
                <w:noProof/>
                <w:lang w:val="en-US" w:eastAsia="zh-CN"/>
              </w:rPr>
              <w:drawing>
                <wp:inline distT="0" distB="0" distL="0" distR="0" wp14:anchorId="1A059B70" wp14:editId="6428D9B3">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7">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rsidR="005879D2" w:rsidRPr="00DD6A09" w:rsidRDefault="005879D2" w:rsidP="005879D2">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rsidR="005879D2" w:rsidRPr="000B5CCE" w:rsidRDefault="005879D2" w:rsidP="000B5CCE">
            <w:pPr>
              <w:rPr>
                <w:rFonts w:eastAsiaTheme="minorEastAsia"/>
                <w:noProof/>
                <w:lang w:eastAsia="zh-CN"/>
              </w:rPr>
            </w:pPr>
            <w:r>
              <w:rPr>
                <w:rFonts w:hint="eastAsia"/>
                <w:noProof/>
                <w:lang w:eastAsia="zh-CN"/>
              </w:rPr>
              <w:t xml:space="preserve">In the real field, there is a timing advance difference, i.e. </w:t>
            </w:r>
            <m:oMath>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w:r>
              <w:rPr>
                <w:rFonts w:hint="eastAsia"/>
                <w:noProof/>
                <w:lang w:eastAsia="zh-CN"/>
              </w:rPr>
              <w:t xml:space="preserve"> between NR Uu slot and NR SL slot due to different timing advance of NR Uu and NR SL. </w:t>
            </w:r>
            <w:r w:rsidRPr="002147AE">
              <w:rPr>
                <w:noProof/>
                <w:lang w:eastAsia="zh-CN"/>
              </w:rPr>
              <w:t>The switching time masks do not include timing advance difference bu</w:t>
            </w:r>
            <w:r>
              <w:rPr>
                <w:noProof/>
                <w:lang w:eastAsia="zh-CN"/>
              </w:rPr>
              <w:t>t the timing advance difference</w:t>
            </w:r>
            <w:r w:rsidRPr="002147AE">
              <w:rPr>
                <w:noProof/>
                <w:lang w:eastAsia="zh-CN"/>
              </w:rPr>
              <w:t xml:space="preserve"> should be considered with the switching time for same carrier case and different carrier case.</w:t>
            </w:r>
          </w:p>
        </w:tc>
      </w:tr>
    </w:tbl>
    <w:p w:rsidR="004D6B03" w:rsidRDefault="004D6B03" w:rsidP="00855CB3">
      <w:pPr>
        <w:spacing w:before="80" w:after="80"/>
        <w:rPr>
          <w:rFonts w:ascii="Arial" w:eastAsia="宋体" w:hAnsi="Arial" w:cs="Arial"/>
          <w:b/>
          <w:sz w:val="20"/>
          <w:szCs w:val="20"/>
        </w:rPr>
      </w:pPr>
      <w:r w:rsidRPr="004D6B03">
        <w:rPr>
          <w:rFonts w:ascii="Arial" w:eastAsia="宋体" w:hAnsi="Arial" w:cs="Arial"/>
          <w:b/>
          <w:sz w:val="20"/>
          <w:szCs w:val="20"/>
        </w:rPr>
        <w:t>Proposal</w:t>
      </w:r>
      <w:r w:rsidR="006B4D17">
        <w:rPr>
          <w:rFonts w:ascii="Arial" w:eastAsia="宋体" w:hAnsi="Arial" w:cs="Arial"/>
          <w:b/>
          <w:sz w:val="20"/>
          <w:szCs w:val="20"/>
        </w:rPr>
        <w:t xml:space="preserve"> 1</w:t>
      </w:r>
      <w:r w:rsidRPr="004D6B03">
        <w:rPr>
          <w:rFonts w:ascii="Arial" w:eastAsia="宋体" w:hAnsi="Arial" w:cs="Arial"/>
          <w:b/>
          <w:sz w:val="20"/>
          <w:szCs w:val="20"/>
        </w:rPr>
        <w:t xml:space="preserve">: </w:t>
      </w:r>
      <w:r w:rsidR="0052388D">
        <w:rPr>
          <w:rFonts w:ascii="Arial" w:eastAsia="宋体" w:hAnsi="Arial" w:cs="Arial"/>
          <w:b/>
          <w:sz w:val="20"/>
          <w:szCs w:val="20"/>
        </w:rPr>
        <w:t>T</w:t>
      </w:r>
      <w:r>
        <w:rPr>
          <w:rFonts w:ascii="Arial" w:eastAsia="宋体" w:hAnsi="Arial" w:cs="Arial"/>
          <w:b/>
          <w:sz w:val="20"/>
          <w:szCs w:val="20"/>
        </w:rPr>
        <w:t>o apply the same approach as in Rel-17 V2X intra-band con-current operation, i.e., no TA difference included.</w:t>
      </w:r>
      <w:r w:rsidR="00817D39">
        <w:rPr>
          <w:rFonts w:ascii="Arial" w:eastAsia="宋体" w:hAnsi="Arial" w:cs="Arial"/>
          <w:b/>
          <w:sz w:val="20"/>
          <w:szCs w:val="20"/>
        </w:rPr>
        <w:t xml:space="preserve"> The switching time mask specified in 38.101-1 can be applied for both single TAG case and multiple TAG case.</w:t>
      </w:r>
    </w:p>
    <w:p w:rsidR="000B5CCE" w:rsidRPr="00817D39" w:rsidRDefault="000B5CCE" w:rsidP="00855CB3">
      <w:pPr>
        <w:spacing w:before="80" w:after="80"/>
        <w:rPr>
          <w:rFonts w:ascii="Arial" w:eastAsia="宋体" w:hAnsi="Arial" w:cs="Arial"/>
          <w:sz w:val="20"/>
          <w:szCs w:val="20"/>
        </w:rPr>
      </w:pPr>
      <w:r w:rsidRPr="000B5CCE">
        <w:rPr>
          <w:rFonts w:ascii="Arial" w:eastAsia="宋体" w:hAnsi="Arial" w:cs="Arial"/>
          <w:sz w:val="20"/>
          <w:szCs w:val="20"/>
        </w:rPr>
        <w:t xml:space="preserve">For </w:t>
      </w:r>
      <w:r w:rsidR="004779B3">
        <w:rPr>
          <w:rFonts w:ascii="Arial" w:eastAsia="宋体" w:hAnsi="Arial" w:cs="Arial"/>
          <w:sz w:val="20"/>
          <w:szCs w:val="20"/>
        </w:rPr>
        <w:t>the location of switching period</w:t>
      </w:r>
      <w:r w:rsidR="007F0479">
        <w:rPr>
          <w:rFonts w:ascii="Arial" w:eastAsia="宋体" w:hAnsi="Arial" w:cs="Arial"/>
          <w:sz w:val="20"/>
          <w:szCs w:val="20"/>
        </w:rPr>
        <w:t xml:space="preserve">, </w:t>
      </w:r>
      <w:r w:rsidR="007F0479" w:rsidRPr="007F0479">
        <w:rPr>
          <w:rFonts w:ascii="Arial" w:eastAsia="宋体" w:hAnsi="Arial" w:cs="Arial"/>
          <w:sz w:val="20"/>
          <w:szCs w:val="20"/>
        </w:rPr>
        <w:t xml:space="preserve">the Rel-16/17 approach to determine the location of switching period </w:t>
      </w:r>
      <w:r w:rsidR="004779B3">
        <w:rPr>
          <w:rFonts w:ascii="Arial" w:eastAsia="宋体" w:hAnsi="Arial" w:cs="Arial"/>
          <w:sz w:val="20"/>
          <w:szCs w:val="20"/>
        </w:rPr>
        <w:t xml:space="preserve">can be reused </w:t>
      </w:r>
      <w:r w:rsidR="007F0479" w:rsidRPr="007F0479">
        <w:rPr>
          <w:rFonts w:ascii="Arial" w:eastAsia="宋体" w:hAnsi="Arial" w:cs="Arial"/>
          <w:sz w:val="20"/>
          <w:szCs w:val="20"/>
        </w:rPr>
        <w:t>for multiple TAG</w:t>
      </w:r>
      <w:r w:rsidR="004779B3">
        <w:rPr>
          <w:rFonts w:ascii="Arial" w:eastAsia="宋体" w:hAnsi="Arial" w:cs="Arial"/>
          <w:sz w:val="20"/>
          <w:szCs w:val="20"/>
        </w:rPr>
        <w:t xml:space="preserve"> case</w:t>
      </w:r>
      <w:r w:rsidR="007F0479" w:rsidRPr="007F0479">
        <w:rPr>
          <w:rFonts w:ascii="Arial" w:eastAsia="宋体" w:hAnsi="Arial" w:cs="Arial"/>
          <w:sz w:val="20"/>
          <w:szCs w:val="20"/>
        </w:rPr>
        <w:t>.</w:t>
      </w:r>
    </w:p>
    <w:p w:rsidR="004D6B03" w:rsidRPr="004D6B03" w:rsidRDefault="004D6B03" w:rsidP="00855CB3">
      <w:pPr>
        <w:spacing w:before="80" w:after="80"/>
        <w:rPr>
          <w:rFonts w:ascii="Arial" w:eastAsia="宋体" w:hAnsi="Arial" w:cs="Arial"/>
          <w:b/>
          <w:sz w:val="20"/>
          <w:szCs w:val="20"/>
        </w:rPr>
      </w:pPr>
      <w:r>
        <w:rPr>
          <w:rFonts w:ascii="Arial" w:eastAsia="宋体" w:hAnsi="Arial" w:cs="Arial"/>
          <w:b/>
          <w:sz w:val="20"/>
          <w:szCs w:val="20"/>
        </w:rPr>
        <w:t>Proposal</w:t>
      </w:r>
      <w:r w:rsidR="006B4D17">
        <w:rPr>
          <w:rFonts w:ascii="Arial" w:eastAsia="宋体" w:hAnsi="Arial" w:cs="Arial"/>
          <w:b/>
          <w:sz w:val="20"/>
          <w:szCs w:val="20"/>
        </w:rPr>
        <w:t xml:space="preserve"> 2</w:t>
      </w:r>
      <w:r>
        <w:rPr>
          <w:rFonts w:ascii="Arial" w:eastAsia="宋体" w:hAnsi="Arial" w:cs="Arial"/>
          <w:b/>
          <w:sz w:val="20"/>
          <w:szCs w:val="20"/>
        </w:rPr>
        <w:t xml:space="preserve">: </w:t>
      </w:r>
      <w:r w:rsidR="007F0479">
        <w:rPr>
          <w:rFonts w:ascii="Arial" w:eastAsia="宋体" w:hAnsi="Arial" w:cs="Arial"/>
          <w:b/>
          <w:sz w:val="20"/>
          <w:szCs w:val="20"/>
        </w:rPr>
        <w:t>To</w:t>
      </w:r>
      <w:r>
        <w:rPr>
          <w:rFonts w:ascii="Arial" w:eastAsia="宋体" w:hAnsi="Arial" w:cs="Arial"/>
          <w:b/>
          <w:sz w:val="20"/>
          <w:szCs w:val="20"/>
        </w:rPr>
        <w:t xml:space="preserve"> reuse the Rel-16/17 approach</w:t>
      </w:r>
      <w:r w:rsidR="0052388D">
        <w:rPr>
          <w:rFonts w:ascii="Arial" w:eastAsia="宋体" w:hAnsi="Arial" w:cs="Arial"/>
          <w:b/>
          <w:sz w:val="20"/>
          <w:szCs w:val="20"/>
        </w:rPr>
        <w:t xml:space="preserve"> </w:t>
      </w:r>
      <w:r w:rsidR="007F0479">
        <w:rPr>
          <w:rFonts w:ascii="Arial" w:eastAsia="宋体" w:hAnsi="Arial" w:cs="Arial"/>
          <w:b/>
          <w:sz w:val="20"/>
          <w:szCs w:val="20"/>
        </w:rPr>
        <w:t xml:space="preserve">to determine the location of switching period </w:t>
      </w:r>
      <w:r w:rsidR="0052388D">
        <w:rPr>
          <w:rFonts w:ascii="Arial" w:eastAsia="宋体" w:hAnsi="Arial" w:cs="Arial"/>
          <w:b/>
          <w:sz w:val="20"/>
          <w:szCs w:val="20"/>
        </w:rPr>
        <w:t>for multiple TAG</w:t>
      </w:r>
      <w:r w:rsidR="007F0479">
        <w:rPr>
          <w:rFonts w:ascii="Arial" w:eastAsia="宋体" w:hAnsi="Arial" w:cs="Arial"/>
          <w:b/>
          <w:sz w:val="20"/>
          <w:szCs w:val="20"/>
        </w:rPr>
        <w:t>.</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501F06">
      <w:pPr>
        <w:spacing w:before="80" w:after="80"/>
        <w:rPr>
          <w:rFonts w:ascii="Arial" w:eastAsia="宋体" w:hAnsi="Arial" w:cs="Arial"/>
          <w:sz w:val="20"/>
          <w:lang w:val="en-GB"/>
        </w:rPr>
      </w:pPr>
      <w:r w:rsidRPr="006E1024">
        <w:rPr>
          <w:rFonts w:ascii="Arial" w:eastAsia="宋体" w:hAnsi="Arial" w:cs="Arial" w:hint="eastAsia"/>
          <w:sz w:val="20"/>
          <w:lang w:val="en-GB"/>
        </w:rPr>
        <w:t>T</w:t>
      </w:r>
      <w:r w:rsidR="003A3749">
        <w:rPr>
          <w:rFonts w:ascii="Arial" w:eastAsia="宋体" w:hAnsi="Arial" w:cs="Arial"/>
          <w:sz w:val="20"/>
          <w:lang w:val="en-GB"/>
        </w:rPr>
        <w:t>his contribution</w:t>
      </w:r>
      <w:r w:rsidRPr="006E1024">
        <w:rPr>
          <w:rFonts w:ascii="Arial" w:eastAsia="宋体" w:hAnsi="Arial" w:cs="Arial"/>
          <w:sz w:val="20"/>
          <w:lang w:val="en-GB"/>
        </w:rPr>
        <w:t xml:space="preserve"> </w:t>
      </w:r>
      <w:r w:rsidR="00993FF4">
        <w:rPr>
          <w:rFonts w:ascii="Arial" w:eastAsia="宋体" w:hAnsi="Arial" w:cs="Arial"/>
          <w:sz w:val="20"/>
          <w:lang w:val="en-GB"/>
        </w:rPr>
        <w:t>gives our views on UL Tx switching across 3 or 4 bands</w:t>
      </w:r>
      <w:r w:rsidRPr="006E1024">
        <w:rPr>
          <w:rFonts w:ascii="Arial" w:eastAsia="宋体" w:hAnsi="Arial" w:cs="Arial"/>
          <w:sz w:val="20"/>
          <w:lang w:val="en-GB"/>
        </w:rPr>
        <w:t xml:space="preserve">. The following </w:t>
      </w:r>
      <w:r w:rsidR="003A3749">
        <w:rPr>
          <w:rFonts w:ascii="Arial" w:eastAsia="宋体" w:hAnsi="Arial" w:cs="Arial"/>
          <w:sz w:val="20"/>
          <w:lang w:val="en-GB"/>
        </w:rPr>
        <w:t>proposal</w:t>
      </w:r>
      <w:r w:rsidRPr="006E1024">
        <w:rPr>
          <w:rFonts w:ascii="Arial" w:eastAsia="宋体" w:hAnsi="Arial" w:cs="Arial"/>
          <w:sz w:val="20"/>
          <w:lang w:val="en-GB"/>
        </w:rPr>
        <w:t xml:space="preserve"> are </w:t>
      </w:r>
      <w:r w:rsidR="003A3749">
        <w:rPr>
          <w:rFonts w:ascii="Arial" w:eastAsia="宋体" w:hAnsi="Arial" w:cs="Arial"/>
          <w:sz w:val="20"/>
          <w:lang w:val="en-GB"/>
        </w:rPr>
        <w:t>derived</w:t>
      </w:r>
      <w:r w:rsidRPr="006E1024">
        <w:rPr>
          <w:rFonts w:ascii="Arial" w:eastAsia="宋体" w:hAnsi="Arial" w:cs="Arial"/>
          <w:sz w:val="20"/>
          <w:lang w:val="en-GB"/>
        </w:rPr>
        <w:t xml:space="preserve">: </w:t>
      </w:r>
    </w:p>
    <w:p w:rsidR="006B4D17" w:rsidRDefault="006B4D17" w:rsidP="006B4D17">
      <w:pPr>
        <w:spacing w:before="80" w:after="80"/>
        <w:rPr>
          <w:rFonts w:ascii="Arial" w:eastAsia="宋体" w:hAnsi="Arial" w:cs="Arial"/>
          <w:b/>
          <w:sz w:val="20"/>
          <w:szCs w:val="20"/>
        </w:rPr>
      </w:pPr>
      <w:r w:rsidRPr="004D6B03">
        <w:rPr>
          <w:rFonts w:ascii="Arial" w:eastAsia="宋体" w:hAnsi="Arial" w:cs="Arial"/>
          <w:b/>
          <w:sz w:val="20"/>
          <w:szCs w:val="20"/>
        </w:rPr>
        <w:t>Proposal</w:t>
      </w:r>
      <w:r>
        <w:rPr>
          <w:rFonts w:ascii="Arial" w:eastAsia="宋体" w:hAnsi="Arial" w:cs="Arial"/>
          <w:b/>
          <w:sz w:val="20"/>
          <w:szCs w:val="20"/>
        </w:rPr>
        <w:t xml:space="preserve"> 1</w:t>
      </w:r>
      <w:r w:rsidRPr="004D6B03">
        <w:rPr>
          <w:rFonts w:ascii="Arial" w:eastAsia="宋体" w:hAnsi="Arial" w:cs="Arial"/>
          <w:b/>
          <w:sz w:val="20"/>
          <w:szCs w:val="20"/>
        </w:rPr>
        <w:t xml:space="preserve">: </w:t>
      </w:r>
      <w:r>
        <w:rPr>
          <w:rFonts w:ascii="Arial" w:eastAsia="宋体" w:hAnsi="Arial" w:cs="Arial"/>
          <w:b/>
          <w:sz w:val="20"/>
          <w:szCs w:val="20"/>
        </w:rPr>
        <w:t>To apply the same approach as in Rel-17 V2X intra-band con-current operation, i.e., no TA difference included. The switching time mask specified in 38.101-1 can be applied for both single TAG case and multiple TAG case.</w:t>
      </w:r>
    </w:p>
    <w:p w:rsidR="006B4D17" w:rsidRPr="006B4D17" w:rsidRDefault="006B4D17" w:rsidP="00501F06">
      <w:pPr>
        <w:spacing w:before="80" w:after="80"/>
        <w:rPr>
          <w:rFonts w:ascii="Arial" w:eastAsia="宋体" w:hAnsi="Arial" w:cs="Arial"/>
          <w:b/>
          <w:sz w:val="20"/>
          <w:szCs w:val="20"/>
        </w:rPr>
      </w:pPr>
      <w:r>
        <w:rPr>
          <w:rFonts w:ascii="Arial" w:eastAsia="宋体" w:hAnsi="Arial" w:cs="Arial"/>
          <w:b/>
          <w:sz w:val="20"/>
          <w:szCs w:val="20"/>
        </w:rPr>
        <w:t>Proposal 2: To reuse the Rel-16/17 approach to determine the location of switching period for multiple TAG.</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06251D" w:rsidRPr="00A838E1" w:rsidRDefault="0006251D" w:rsidP="00A838E1">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R4-221</w:t>
      </w:r>
      <w:r w:rsidR="00A838E1">
        <w:rPr>
          <w:rFonts w:ascii="Arial" w:eastAsia="宋体" w:hAnsi="Arial" w:cs="Arial"/>
          <w:sz w:val="20"/>
          <w:szCs w:val="20"/>
          <w:lang w:val="en-GB"/>
        </w:rPr>
        <w:t>7742</w:t>
      </w:r>
      <w:r>
        <w:rPr>
          <w:rFonts w:ascii="Arial" w:eastAsia="宋体" w:hAnsi="Arial" w:cs="Arial"/>
          <w:sz w:val="20"/>
          <w:szCs w:val="20"/>
          <w:lang w:val="en-GB"/>
        </w:rPr>
        <w:t xml:space="preserve">, </w:t>
      </w:r>
      <w:r w:rsidR="00A838E1" w:rsidRPr="00A838E1">
        <w:rPr>
          <w:rFonts w:ascii="Arial" w:eastAsia="宋体" w:hAnsi="Arial" w:cs="Arial"/>
          <w:sz w:val="20"/>
          <w:szCs w:val="20"/>
          <w:lang w:val="en-GB"/>
        </w:rPr>
        <w:t>WF on UL Tx switching with multiple TAGs</w:t>
      </w:r>
      <w:r>
        <w:rPr>
          <w:rFonts w:ascii="Arial" w:eastAsia="宋体" w:hAnsi="Arial" w:cs="Arial"/>
          <w:sz w:val="20"/>
          <w:szCs w:val="20"/>
          <w:lang w:val="en-GB"/>
        </w:rPr>
        <w:t xml:space="preserve">, </w:t>
      </w:r>
      <w:r w:rsidR="00A838E1">
        <w:rPr>
          <w:rFonts w:ascii="Arial" w:eastAsia="宋体" w:hAnsi="Arial" w:cs="Arial"/>
          <w:sz w:val="20"/>
          <w:szCs w:val="20"/>
          <w:lang w:val="en-GB"/>
        </w:rPr>
        <w:t xml:space="preserve">Ericsson, </w:t>
      </w:r>
      <w:r w:rsidR="00501F06" w:rsidRPr="00CC46D6">
        <w:rPr>
          <w:rFonts w:ascii="Arial" w:eastAsia="宋体" w:hAnsi="Arial" w:cs="Arial"/>
          <w:sz w:val="20"/>
          <w:szCs w:val="20"/>
          <w:lang w:val="en-GB"/>
        </w:rPr>
        <w:t>RAN</w:t>
      </w:r>
      <w:r>
        <w:rPr>
          <w:rFonts w:ascii="Arial" w:eastAsia="宋体" w:hAnsi="Arial" w:cs="Arial"/>
          <w:sz w:val="20"/>
          <w:szCs w:val="20"/>
          <w:lang w:val="en-GB"/>
        </w:rPr>
        <w:t>4#104</w:t>
      </w:r>
      <w:r w:rsidR="00A838E1">
        <w:rPr>
          <w:rFonts w:ascii="Arial" w:eastAsia="宋体" w:hAnsi="Arial" w:cs="Arial"/>
          <w:sz w:val="20"/>
          <w:szCs w:val="20"/>
          <w:lang w:val="en-GB"/>
        </w:rPr>
        <w:t>bis</w:t>
      </w:r>
      <w:r w:rsidR="00501F06" w:rsidRPr="00CC46D6">
        <w:rPr>
          <w:rFonts w:ascii="Arial" w:eastAsia="宋体" w:hAnsi="Arial" w:cs="Arial"/>
          <w:sz w:val="20"/>
          <w:szCs w:val="20"/>
          <w:lang w:val="en-GB"/>
        </w:rPr>
        <w:t>-e</w:t>
      </w:r>
    </w:p>
    <w:sectPr w:rsidR="0006251D" w:rsidRPr="00A838E1" w:rsidSect="009649BB">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4C0" w:rsidRDefault="00C744C0" w:rsidP="00501F06">
      <w:r>
        <w:separator/>
      </w:r>
    </w:p>
  </w:endnote>
  <w:endnote w:type="continuationSeparator" w:id="0">
    <w:p w:rsidR="00C744C0" w:rsidRDefault="00C744C0"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44A" w:rsidRDefault="007F644A"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C744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4C0" w:rsidRDefault="00C744C0" w:rsidP="00501F06">
      <w:r>
        <w:separator/>
      </w:r>
    </w:p>
  </w:footnote>
  <w:footnote w:type="continuationSeparator" w:id="0">
    <w:p w:rsidR="00C744C0" w:rsidRDefault="00C744C0"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44A" w:rsidRDefault="007F644A"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0"/>
  </w:num>
  <w:num w:numId="4">
    <w:abstractNumId w:val="7"/>
  </w:num>
  <w:num w:numId="5">
    <w:abstractNumId w:val="10"/>
  </w:num>
  <w:num w:numId="6">
    <w:abstractNumId w:val="6"/>
  </w:num>
  <w:num w:numId="7">
    <w:abstractNumId w:val="8"/>
  </w:num>
  <w:num w:numId="8">
    <w:abstractNumId w:val="15"/>
  </w:num>
  <w:num w:numId="9">
    <w:abstractNumId w:val="4"/>
  </w:num>
  <w:num w:numId="10">
    <w:abstractNumId w:val="1"/>
  </w:num>
  <w:num w:numId="11">
    <w:abstractNumId w:val="14"/>
  </w:num>
  <w:num w:numId="12">
    <w:abstractNumId w:val="9"/>
  </w:num>
  <w:num w:numId="13">
    <w:abstractNumId w:val="3"/>
  </w:num>
  <w:num w:numId="14">
    <w:abstractNumId w:val="13"/>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5CDB"/>
    <w:rsid w:val="0000725C"/>
    <w:rsid w:val="00014332"/>
    <w:rsid w:val="000176E2"/>
    <w:rsid w:val="000201A7"/>
    <w:rsid w:val="0003022D"/>
    <w:rsid w:val="0003180B"/>
    <w:rsid w:val="00034A0C"/>
    <w:rsid w:val="0004018F"/>
    <w:rsid w:val="00042DB7"/>
    <w:rsid w:val="000462C1"/>
    <w:rsid w:val="000466DE"/>
    <w:rsid w:val="00053851"/>
    <w:rsid w:val="0006015D"/>
    <w:rsid w:val="0006251D"/>
    <w:rsid w:val="00062D4B"/>
    <w:rsid w:val="00063BB7"/>
    <w:rsid w:val="000813F6"/>
    <w:rsid w:val="000849C0"/>
    <w:rsid w:val="00085E30"/>
    <w:rsid w:val="00096F6E"/>
    <w:rsid w:val="000A41BD"/>
    <w:rsid w:val="000B11E0"/>
    <w:rsid w:val="000B3548"/>
    <w:rsid w:val="000B5CCE"/>
    <w:rsid w:val="000D084E"/>
    <w:rsid w:val="000D63A5"/>
    <w:rsid w:val="000E56DE"/>
    <w:rsid w:val="000E6D77"/>
    <w:rsid w:val="000F7424"/>
    <w:rsid w:val="00121795"/>
    <w:rsid w:val="001324A4"/>
    <w:rsid w:val="00151CFE"/>
    <w:rsid w:val="001708C7"/>
    <w:rsid w:val="00180728"/>
    <w:rsid w:val="001B0D9C"/>
    <w:rsid w:val="001C0A6D"/>
    <w:rsid w:val="001C4074"/>
    <w:rsid w:val="001C4319"/>
    <w:rsid w:val="001D607A"/>
    <w:rsid w:val="001E27F2"/>
    <w:rsid w:val="002041E7"/>
    <w:rsid w:val="00211444"/>
    <w:rsid w:val="00222142"/>
    <w:rsid w:val="00235ABE"/>
    <w:rsid w:val="00235C53"/>
    <w:rsid w:val="00244633"/>
    <w:rsid w:val="002450F9"/>
    <w:rsid w:val="002619E8"/>
    <w:rsid w:val="002705B9"/>
    <w:rsid w:val="00276EC4"/>
    <w:rsid w:val="00280AAA"/>
    <w:rsid w:val="002A0DC4"/>
    <w:rsid w:val="002A0EC1"/>
    <w:rsid w:val="002A25AF"/>
    <w:rsid w:val="002A4516"/>
    <w:rsid w:val="002B086A"/>
    <w:rsid w:val="002B45D3"/>
    <w:rsid w:val="002C726F"/>
    <w:rsid w:val="002C7DDF"/>
    <w:rsid w:val="002D6E6D"/>
    <w:rsid w:val="002E1D64"/>
    <w:rsid w:val="002E6051"/>
    <w:rsid w:val="002F21D1"/>
    <w:rsid w:val="002F74BB"/>
    <w:rsid w:val="00303879"/>
    <w:rsid w:val="003056D3"/>
    <w:rsid w:val="00307E34"/>
    <w:rsid w:val="00334C96"/>
    <w:rsid w:val="003359C3"/>
    <w:rsid w:val="00344D8E"/>
    <w:rsid w:val="00352841"/>
    <w:rsid w:val="00356986"/>
    <w:rsid w:val="00357D22"/>
    <w:rsid w:val="0037072E"/>
    <w:rsid w:val="00371434"/>
    <w:rsid w:val="00371F39"/>
    <w:rsid w:val="003724A2"/>
    <w:rsid w:val="00373FF4"/>
    <w:rsid w:val="0037437D"/>
    <w:rsid w:val="00375475"/>
    <w:rsid w:val="003755D3"/>
    <w:rsid w:val="00377B94"/>
    <w:rsid w:val="00381228"/>
    <w:rsid w:val="00382A0C"/>
    <w:rsid w:val="00394DF9"/>
    <w:rsid w:val="003975BC"/>
    <w:rsid w:val="003A3749"/>
    <w:rsid w:val="003A4C59"/>
    <w:rsid w:val="003A505E"/>
    <w:rsid w:val="003A6018"/>
    <w:rsid w:val="003B5A43"/>
    <w:rsid w:val="003C31D6"/>
    <w:rsid w:val="003C3691"/>
    <w:rsid w:val="003C6B50"/>
    <w:rsid w:val="003E4BDA"/>
    <w:rsid w:val="003E5B45"/>
    <w:rsid w:val="00402779"/>
    <w:rsid w:val="00420217"/>
    <w:rsid w:val="00422884"/>
    <w:rsid w:val="0043205D"/>
    <w:rsid w:val="00441C87"/>
    <w:rsid w:val="00442FC5"/>
    <w:rsid w:val="00444BF1"/>
    <w:rsid w:val="00450D05"/>
    <w:rsid w:val="00463B84"/>
    <w:rsid w:val="00474D24"/>
    <w:rsid w:val="004779B3"/>
    <w:rsid w:val="00494D62"/>
    <w:rsid w:val="004C229B"/>
    <w:rsid w:val="004C725E"/>
    <w:rsid w:val="004D006D"/>
    <w:rsid w:val="004D28C4"/>
    <w:rsid w:val="004D6B03"/>
    <w:rsid w:val="004E4734"/>
    <w:rsid w:val="00501F06"/>
    <w:rsid w:val="0052171F"/>
    <w:rsid w:val="00522ECA"/>
    <w:rsid w:val="0052388D"/>
    <w:rsid w:val="005663AB"/>
    <w:rsid w:val="005824BC"/>
    <w:rsid w:val="00586F71"/>
    <w:rsid w:val="005879D2"/>
    <w:rsid w:val="00593E66"/>
    <w:rsid w:val="0059798B"/>
    <w:rsid w:val="005A6FE5"/>
    <w:rsid w:val="005B3374"/>
    <w:rsid w:val="005B376E"/>
    <w:rsid w:val="005C064C"/>
    <w:rsid w:val="005C7A17"/>
    <w:rsid w:val="00620B46"/>
    <w:rsid w:val="00624651"/>
    <w:rsid w:val="006333B9"/>
    <w:rsid w:val="00645747"/>
    <w:rsid w:val="00654760"/>
    <w:rsid w:val="006645E6"/>
    <w:rsid w:val="00671424"/>
    <w:rsid w:val="00690193"/>
    <w:rsid w:val="00690F70"/>
    <w:rsid w:val="006951B4"/>
    <w:rsid w:val="006A426D"/>
    <w:rsid w:val="006A6BE2"/>
    <w:rsid w:val="006B265B"/>
    <w:rsid w:val="006B2DB8"/>
    <w:rsid w:val="006B4D17"/>
    <w:rsid w:val="006C2ED2"/>
    <w:rsid w:val="006D298E"/>
    <w:rsid w:val="006D7220"/>
    <w:rsid w:val="006E1024"/>
    <w:rsid w:val="006E64AF"/>
    <w:rsid w:val="006F245C"/>
    <w:rsid w:val="006F2F58"/>
    <w:rsid w:val="006F4634"/>
    <w:rsid w:val="006F7193"/>
    <w:rsid w:val="007026F8"/>
    <w:rsid w:val="007051D6"/>
    <w:rsid w:val="007052FE"/>
    <w:rsid w:val="00706D59"/>
    <w:rsid w:val="00716DB3"/>
    <w:rsid w:val="00721849"/>
    <w:rsid w:val="007342B5"/>
    <w:rsid w:val="00741C0F"/>
    <w:rsid w:val="00745B61"/>
    <w:rsid w:val="007557EA"/>
    <w:rsid w:val="00760518"/>
    <w:rsid w:val="00771B85"/>
    <w:rsid w:val="0077400D"/>
    <w:rsid w:val="007A75B3"/>
    <w:rsid w:val="007B4440"/>
    <w:rsid w:val="007C304F"/>
    <w:rsid w:val="007C5375"/>
    <w:rsid w:val="007C734E"/>
    <w:rsid w:val="007D4D47"/>
    <w:rsid w:val="007E554F"/>
    <w:rsid w:val="007E7658"/>
    <w:rsid w:val="007F0479"/>
    <w:rsid w:val="007F0B9A"/>
    <w:rsid w:val="007F644A"/>
    <w:rsid w:val="00805290"/>
    <w:rsid w:val="0081309C"/>
    <w:rsid w:val="00817D39"/>
    <w:rsid w:val="00823B72"/>
    <w:rsid w:val="00831FF4"/>
    <w:rsid w:val="00834478"/>
    <w:rsid w:val="0084222C"/>
    <w:rsid w:val="0084783B"/>
    <w:rsid w:val="00855CB3"/>
    <w:rsid w:val="00856712"/>
    <w:rsid w:val="00880984"/>
    <w:rsid w:val="00884245"/>
    <w:rsid w:val="0088507A"/>
    <w:rsid w:val="0089261C"/>
    <w:rsid w:val="00894C90"/>
    <w:rsid w:val="0089500E"/>
    <w:rsid w:val="00895B4E"/>
    <w:rsid w:val="008A3EA7"/>
    <w:rsid w:val="008C4276"/>
    <w:rsid w:val="008C5414"/>
    <w:rsid w:val="008E7C00"/>
    <w:rsid w:val="008F1111"/>
    <w:rsid w:val="00913616"/>
    <w:rsid w:val="00913E66"/>
    <w:rsid w:val="00925B8B"/>
    <w:rsid w:val="00926A41"/>
    <w:rsid w:val="00950C62"/>
    <w:rsid w:val="009521BC"/>
    <w:rsid w:val="0095421B"/>
    <w:rsid w:val="009649BB"/>
    <w:rsid w:val="00965B17"/>
    <w:rsid w:val="00977B9D"/>
    <w:rsid w:val="0098117E"/>
    <w:rsid w:val="00984CDE"/>
    <w:rsid w:val="0098576C"/>
    <w:rsid w:val="00991731"/>
    <w:rsid w:val="00993F31"/>
    <w:rsid w:val="00993FF4"/>
    <w:rsid w:val="009A30B2"/>
    <w:rsid w:val="009A4A47"/>
    <w:rsid w:val="009A5240"/>
    <w:rsid w:val="009A78F9"/>
    <w:rsid w:val="009B0353"/>
    <w:rsid w:val="009B106C"/>
    <w:rsid w:val="009C16ED"/>
    <w:rsid w:val="009C4207"/>
    <w:rsid w:val="009C7D60"/>
    <w:rsid w:val="009D3A26"/>
    <w:rsid w:val="009E14F6"/>
    <w:rsid w:val="00A03CF1"/>
    <w:rsid w:val="00A141B2"/>
    <w:rsid w:val="00A21627"/>
    <w:rsid w:val="00A23E74"/>
    <w:rsid w:val="00A40238"/>
    <w:rsid w:val="00A56246"/>
    <w:rsid w:val="00A636A5"/>
    <w:rsid w:val="00A67B7F"/>
    <w:rsid w:val="00A82847"/>
    <w:rsid w:val="00A838E1"/>
    <w:rsid w:val="00A8720E"/>
    <w:rsid w:val="00A96586"/>
    <w:rsid w:val="00AA7FBF"/>
    <w:rsid w:val="00AC094E"/>
    <w:rsid w:val="00AD4BA5"/>
    <w:rsid w:val="00AF1AC1"/>
    <w:rsid w:val="00AF4F4B"/>
    <w:rsid w:val="00B12413"/>
    <w:rsid w:val="00B16824"/>
    <w:rsid w:val="00B325F7"/>
    <w:rsid w:val="00B327DE"/>
    <w:rsid w:val="00B34AE3"/>
    <w:rsid w:val="00B3755A"/>
    <w:rsid w:val="00B43F2C"/>
    <w:rsid w:val="00B47C94"/>
    <w:rsid w:val="00B65477"/>
    <w:rsid w:val="00B75253"/>
    <w:rsid w:val="00B900B2"/>
    <w:rsid w:val="00B9337A"/>
    <w:rsid w:val="00BA1ECD"/>
    <w:rsid w:val="00BB17FD"/>
    <w:rsid w:val="00BC1273"/>
    <w:rsid w:val="00BC4986"/>
    <w:rsid w:val="00BD35BD"/>
    <w:rsid w:val="00BD4C53"/>
    <w:rsid w:val="00BE39DC"/>
    <w:rsid w:val="00BE524A"/>
    <w:rsid w:val="00BF1398"/>
    <w:rsid w:val="00BF46BA"/>
    <w:rsid w:val="00C00355"/>
    <w:rsid w:val="00C20C04"/>
    <w:rsid w:val="00C21322"/>
    <w:rsid w:val="00C242CD"/>
    <w:rsid w:val="00C579B4"/>
    <w:rsid w:val="00C61089"/>
    <w:rsid w:val="00C70AE3"/>
    <w:rsid w:val="00C72F51"/>
    <w:rsid w:val="00C744C0"/>
    <w:rsid w:val="00C75C28"/>
    <w:rsid w:val="00C83DFF"/>
    <w:rsid w:val="00C87867"/>
    <w:rsid w:val="00CA319C"/>
    <w:rsid w:val="00CA7AAF"/>
    <w:rsid w:val="00CC2249"/>
    <w:rsid w:val="00CC446E"/>
    <w:rsid w:val="00CD0E8D"/>
    <w:rsid w:val="00CD1262"/>
    <w:rsid w:val="00CD3D97"/>
    <w:rsid w:val="00CE77B3"/>
    <w:rsid w:val="00CF1259"/>
    <w:rsid w:val="00CF3B5D"/>
    <w:rsid w:val="00D05FDC"/>
    <w:rsid w:val="00D1098A"/>
    <w:rsid w:val="00D11322"/>
    <w:rsid w:val="00D15BD9"/>
    <w:rsid w:val="00D17272"/>
    <w:rsid w:val="00D177BB"/>
    <w:rsid w:val="00D27989"/>
    <w:rsid w:val="00D32B45"/>
    <w:rsid w:val="00D32D4A"/>
    <w:rsid w:val="00D33422"/>
    <w:rsid w:val="00D36707"/>
    <w:rsid w:val="00D45376"/>
    <w:rsid w:val="00D47BDC"/>
    <w:rsid w:val="00D633A8"/>
    <w:rsid w:val="00D6486F"/>
    <w:rsid w:val="00D677FC"/>
    <w:rsid w:val="00D83AB3"/>
    <w:rsid w:val="00D9041F"/>
    <w:rsid w:val="00D92630"/>
    <w:rsid w:val="00DA024E"/>
    <w:rsid w:val="00DA744E"/>
    <w:rsid w:val="00DD5C4D"/>
    <w:rsid w:val="00DD69BC"/>
    <w:rsid w:val="00DE1581"/>
    <w:rsid w:val="00DE78AC"/>
    <w:rsid w:val="00DF4A34"/>
    <w:rsid w:val="00E02A4A"/>
    <w:rsid w:val="00E12E37"/>
    <w:rsid w:val="00E14B42"/>
    <w:rsid w:val="00E23DFE"/>
    <w:rsid w:val="00E309C5"/>
    <w:rsid w:val="00E334E2"/>
    <w:rsid w:val="00E33C49"/>
    <w:rsid w:val="00E35217"/>
    <w:rsid w:val="00E35B06"/>
    <w:rsid w:val="00E37FF6"/>
    <w:rsid w:val="00E441F3"/>
    <w:rsid w:val="00E566A2"/>
    <w:rsid w:val="00E76963"/>
    <w:rsid w:val="00E94FE5"/>
    <w:rsid w:val="00EA05C4"/>
    <w:rsid w:val="00EA3F75"/>
    <w:rsid w:val="00EA51FA"/>
    <w:rsid w:val="00ED478C"/>
    <w:rsid w:val="00ED65A5"/>
    <w:rsid w:val="00EE5F14"/>
    <w:rsid w:val="00F036F2"/>
    <w:rsid w:val="00F1376E"/>
    <w:rsid w:val="00F169D6"/>
    <w:rsid w:val="00F36F18"/>
    <w:rsid w:val="00F3731E"/>
    <w:rsid w:val="00F41A1D"/>
    <w:rsid w:val="00F508E6"/>
    <w:rsid w:val="00F711C5"/>
    <w:rsid w:val="00F7390F"/>
    <w:rsid w:val="00F809F9"/>
    <w:rsid w:val="00F97A7F"/>
    <w:rsid w:val="00FB1C65"/>
    <w:rsid w:val="00FC23A1"/>
    <w:rsid w:val="00FC5676"/>
    <w:rsid w:val="00FD0FD1"/>
    <w:rsid w:val="00FF058E"/>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E0315"/>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005CDB"/>
    <w:pPr>
      <w:keepNext/>
      <w:keepLines/>
      <w:spacing w:before="260" w:after="260" w:line="416" w:lineRule="auto"/>
      <w:outlineLvl w:val="2"/>
    </w:pPr>
    <w:rPr>
      <w:b/>
      <w:bCs/>
      <w:sz w:val="32"/>
      <w:szCs w:val="32"/>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 w:type="character" w:customStyle="1" w:styleId="30">
    <w:name w:val="标题 3 字符"/>
    <w:basedOn w:val="a0"/>
    <w:link w:val="3"/>
    <w:uiPriority w:val="9"/>
    <w:semiHidden/>
    <w:rsid w:val="00005CDB"/>
    <w:rPr>
      <w:b/>
      <w:bCs/>
      <w:sz w:val="32"/>
      <w:szCs w:val="32"/>
    </w:rPr>
  </w:style>
  <w:style w:type="paragraph" w:customStyle="1" w:styleId="TH">
    <w:name w:val="TH"/>
    <w:basedOn w:val="a"/>
    <w:link w:val="THChar"/>
    <w:qFormat/>
    <w:rsid w:val="005879D2"/>
    <w:pPr>
      <w:keepNext/>
      <w:keepLines/>
      <w:widowControl/>
      <w:spacing w:before="60" w:after="180"/>
      <w:jc w:val="center"/>
    </w:pPr>
    <w:rPr>
      <w:rFonts w:ascii="Arial" w:hAnsi="Arial" w:cs="Times New Roman"/>
      <w:b/>
      <w:kern w:val="0"/>
      <w:sz w:val="20"/>
      <w:szCs w:val="20"/>
      <w:lang w:val="en-GB" w:eastAsia="en-US"/>
    </w:rPr>
  </w:style>
  <w:style w:type="paragraph" w:customStyle="1" w:styleId="TF">
    <w:name w:val="TF"/>
    <w:aliases w:val="left"/>
    <w:basedOn w:val="TH"/>
    <w:link w:val="TFChar"/>
    <w:qFormat/>
    <w:rsid w:val="005879D2"/>
    <w:pPr>
      <w:keepNext w:val="0"/>
      <w:spacing w:before="0" w:after="240"/>
    </w:pPr>
  </w:style>
  <w:style w:type="character" w:customStyle="1" w:styleId="THChar">
    <w:name w:val="TH Char"/>
    <w:link w:val="TH"/>
    <w:qFormat/>
    <w:rsid w:val="005879D2"/>
    <w:rPr>
      <w:rFonts w:ascii="Arial" w:hAnsi="Arial" w:cs="Times New Roman"/>
      <w:b/>
      <w:kern w:val="0"/>
      <w:sz w:val="20"/>
      <w:szCs w:val="20"/>
      <w:lang w:val="en-GB" w:eastAsia="en-US"/>
    </w:rPr>
  </w:style>
  <w:style w:type="character" w:customStyle="1" w:styleId="TFChar">
    <w:name w:val="TF Char"/>
    <w:link w:val="TF"/>
    <w:qFormat/>
    <w:rsid w:val="005879D2"/>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1362</TotalTime>
  <Pages>2</Pages>
  <Words>710</Words>
  <Characters>4052</Characters>
  <Application>Microsoft Office Word</Application>
  <DocSecurity>0</DocSecurity>
  <Lines>33</Lines>
  <Paragraphs>9</Paragraphs>
  <ScaleCrop>false</ScaleCrop>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380</cp:revision>
  <dcterms:created xsi:type="dcterms:W3CDTF">2022-07-28T10:27:00Z</dcterms:created>
  <dcterms:modified xsi:type="dcterms:W3CDTF">2022-11-07T12:34:00Z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